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F4E3D" w14:textId="77777777" w:rsidR="002A0A83" w:rsidRPr="00EB2D9B" w:rsidRDefault="002A0A83" w:rsidP="004502F9">
      <w:pPr>
        <w:ind w:left="7200" w:firstLine="720"/>
        <w:rPr>
          <w:rFonts w:ascii="Times New Roman" w:hAnsi="Times New Roman" w:cs="Times New Roman"/>
        </w:rPr>
      </w:pPr>
      <w:r w:rsidRPr="00EB2D9B">
        <w:rPr>
          <w:rFonts w:ascii="Times New Roman" w:hAnsi="Times New Roman" w:cs="Times New Roman"/>
        </w:rPr>
        <w:t>P.O. Box 278</w:t>
      </w:r>
    </w:p>
    <w:p w14:paraId="3DA9724F" w14:textId="3AA985FF" w:rsidR="002A0A83" w:rsidRPr="00EB2D9B" w:rsidRDefault="002A0A83" w:rsidP="004502F9">
      <w:pPr>
        <w:ind w:left="7200" w:firstLine="720"/>
        <w:rPr>
          <w:rFonts w:ascii="Times New Roman" w:hAnsi="Times New Roman" w:cs="Times New Roman"/>
        </w:rPr>
      </w:pPr>
      <w:r w:rsidRPr="00EB2D9B">
        <w:rPr>
          <w:rFonts w:ascii="Times New Roman" w:hAnsi="Times New Roman" w:cs="Times New Roman"/>
        </w:rPr>
        <w:t>Emory, TX 75440</w:t>
      </w:r>
    </w:p>
    <w:p w14:paraId="28931153" w14:textId="14865B7C" w:rsidR="002A0A83" w:rsidRPr="00EB2D9B" w:rsidRDefault="002A0A83" w:rsidP="004502F9">
      <w:pPr>
        <w:ind w:left="7200" w:firstLine="720"/>
        <w:rPr>
          <w:rFonts w:ascii="Times New Roman" w:hAnsi="Times New Roman" w:cs="Times New Roman"/>
        </w:rPr>
      </w:pPr>
      <w:r w:rsidRPr="00EB2D9B">
        <w:rPr>
          <w:rFonts w:ascii="Times New Roman" w:hAnsi="Times New Roman" w:cs="Times New Roman"/>
        </w:rPr>
        <w:t>903-473-4580</w:t>
      </w:r>
    </w:p>
    <w:p w14:paraId="2D0C61B7" w14:textId="01706158" w:rsidR="002A0A83" w:rsidRPr="00EB2D9B" w:rsidRDefault="002A0A83" w:rsidP="004502F9">
      <w:pPr>
        <w:rPr>
          <w:rFonts w:ascii="Times New Roman" w:hAnsi="Times New Roman" w:cs="Times New Roman"/>
        </w:rPr>
      </w:pPr>
    </w:p>
    <w:p w14:paraId="4F0D64AC" w14:textId="3B31AED5" w:rsidR="002A0A83" w:rsidRPr="00EB2D9B" w:rsidRDefault="004502F9" w:rsidP="004502F9">
      <w:pPr>
        <w:ind w:left="7200" w:firstLine="720"/>
        <w:rPr>
          <w:rFonts w:ascii="Times New Roman" w:hAnsi="Times New Roman" w:cs="Times New Roman"/>
        </w:rPr>
      </w:pPr>
      <w:r>
        <w:rPr>
          <w:rFonts w:ascii="Times New Roman" w:hAnsi="Times New Roman" w:cs="Times New Roman"/>
        </w:rPr>
        <w:t>6</w:t>
      </w:r>
      <w:r w:rsidR="002A0A83" w:rsidRPr="00EB2D9B">
        <w:rPr>
          <w:rFonts w:ascii="Times New Roman" w:hAnsi="Times New Roman" w:cs="Times New Roman"/>
        </w:rPr>
        <w:t>-</w:t>
      </w:r>
      <w:r w:rsidR="00022E56">
        <w:rPr>
          <w:rFonts w:ascii="Times New Roman" w:hAnsi="Times New Roman" w:cs="Times New Roman"/>
        </w:rPr>
        <w:t>10</w:t>
      </w:r>
      <w:r w:rsidR="002A0A83">
        <w:rPr>
          <w:rFonts w:ascii="Times New Roman" w:hAnsi="Times New Roman" w:cs="Times New Roman"/>
        </w:rPr>
        <w:t>-2020</w:t>
      </w:r>
    </w:p>
    <w:p w14:paraId="4FDC075B" w14:textId="77777777" w:rsidR="002A0A83" w:rsidRPr="00EB2D9B" w:rsidRDefault="002A0A83" w:rsidP="004502F9">
      <w:pPr>
        <w:rPr>
          <w:rFonts w:ascii="Times New Roman" w:hAnsi="Times New Roman" w:cs="Times New Roman"/>
        </w:rPr>
      </w:pPr>
    </w:p>
    <w:p w14:paraId="471304FA" w14:textId="77777777" w:rsidR="002A0A83" w:rsidRPr="00EB2D9B" w:rsidRDefault="002A0A83" w:rsidP="004502F9">
      <w:pPr>
        <w:ind w:firstLine="720"/>
        <w:rPr>
          <w:rFonts w:ascii="Times New Roman" w:hAnsi="Times New Roman" w:cs="Times New Roman"/>
        </w:rPr>
      </w:pPr>
      <w:r w:rsidRPr="00EB2D9B">
        <w:rPr>
          <w:rFonts w:ascii="Times New Roman" w:hAnsi="Times New Roman" w:cs="Times New Roman"/>
        </w:rPr>
        <w:t xml:space="preserve">To: </w:t>
      </w:r>
      <w:r w:rsidRPr="00EB2D9B">
        <w:rPr>
          <w:rFonts w:ascii="Times New Roman" w:hAnsi="Times New Roman" w:cs="Times New Roman"/>
        </w:rPr>
        <w:tab/>
        <w:t>Rains County Leader</w:t>
      </w:r>
    </w:p>
    <w:p w14:paraId="3FB2B945" w14:textId="77777777" w:rsidR="002A0A83" w:rsidRPr="00EB2D9B" w:rsidRDefault="002A0A83" w:rsidP="004502F9">
      <w:pPr>
        <w:rPr>
          <w:rFonts w:ascii="Times New Roman" w:hAnsi="Times New Roman" w:cs="Times New Roman"/>
        </w:rPr>
      </w:pPr>
    </w:p>
    <w:p w14:paraId="467A6CB9" w14:textId="77777777" w:rsidR="002A0A83" w:rsidRPr="00EB2D9B" w:rsidRDefault="002A0A83" w:rsidP="004502F9">
      <w:pPr>
        <w:ind w:firstLine="720"/>
        <w:rPr>
          <w:rFonts w:ascii="Times New Roman" w:hAnsi="Times New Roman" w:cs="Times New Roman"/>
        </w:rPr>
      </w:pPr>
      <w:r w:rsidRPr="00EB2D9B">
        <w:rPr>
          <w:rFonts w:ascii="Times New Roman" w:hAnsi="Times New Roman" w:cs="Times New Roman"/>
        </w:rPr>
        <w:t>From:</w:t>
      </w:r>
      <w:r w:rsidRPr="00EB2D9B">
        <w:rPr>
          <w:rFonts w:ascii="Times New Roman" w:hAnsi="Times New Roman" w:cs="Times New Roman"/>
        </w:rPr>
        <w:tab/>
        <w:t>Stephen Gowin</w:t>
      </w:r>
    </w:p>
    <w:p w14:paraId="61A9DB2F" w14:textId="4F531069" w:rsidR="002A0A83" w:rsidRPr="00EB2D9B" w:rsidRDefault="002A0A83" w:rsidP="004502F9">
      <w:pPr>
        <w:ind w:left="720" w:firstLine="720"/>
        <w:rPr>
          <w:rFonts w:ascii="Times New Roman" w:hAnsi="Times New Roman" w:cs="Times New Roman"/>
        </w:rPr>
      </w:pPr>
      <w:r w:rsidRPr="00EB2D9B">
        <w:rPr>
          <w:rFonts w:ascii="Times New Roman" w:hAnsi="Times New Roman" w:cs="Times New Roman"/>
        </w:rPr>
        <w:t>CEA-Agriculture</w:t>
      </w:r>
    </w:p>
    <w:p w14:paraId="4C4A7C14" w14:textId="40A962C3" w:rsidR="002A0A83" w:rsidRPr="00EB2D9B" w:rsidRDefault="002A0A83" w:rsidP="004502F9">
      <w:pPr>
        <w:ind w:left="720" w:firstLine="720"/>
        <w:rPr>
          <w:rFonts w:ascii="Times New Roman" w:hAnsi="Times New Roman" w:cs="Times New Roman"/>
        </w:rPr>
      </w:pPr>
      <w:r w:rsidRPr="00EB2D9B">
        <w:rPr>
          <w:rFonts w:ascii="Times New Roman" w:hAnsi="Times New Roman" w:cs="Times New Roman"/>
        </w:rPr>
        <w:t>Rains County</w:t>
      </w:r>
    </w:p>
    <w:p w14:paraId="2906E372" w14:textId="5AD57214" w:rsidR="002A0A83" w:rsidRDefault="002A0A83"/>
    <w:p w14:paraId="437B482E" w14:textId="77777777" w:rsidR="004502F9" w:rsidRDefault="004502F9" w:rsidP="004502F9">
      <w:pPr>
        <w:spacing w:before="1" w:line="247" w:lineRule="auto"/>
        <w:ind w:left="1481" w:right="959"/>
        <w:jc w:val="center"/>
        <w:rPr>
          <w:sz w:val="27"/>
        </w:rPr>
      </w:pPr>
      <w:r>
        <w:rPr>
          <w:w w:val="105"/>
          <w:sz w:val="27"/>
        </w:rPr>
        <w:t>Management</w:t>
      </w:r>
      <w:r>
        <w:rPr>
          <w:spacing w:val="-17"/>
          <w:w w:val="105"/>
          <w:sz w:val="27"/>
        </w:rPr>
        <w:t xml:space="preserve"> </w:t>
      </w:r>
      <w:r>
        <w:rPr>
          <w:w w:val="105"/>
          <w:sz w:val="27"/>
        </w:rPr>
        <w:t>and</w:t>
      </w:r>
      <w:r>
        <w:rPr>
          <w:spacing w:val="-17"/>
          <w:w w:val="105"/>
          <w:sz w:val="27"/>
        </w:rPr>
        <w:t xml:space="preserve"> </w:t>
      </w:r>
      <w:r>
        <w:rPr>
          <w:w w:val="105"/>
          <w:sz w:val="27"/>
        </w:rPr>
        <w:t>economic</w:t>
      </w:r>
      <w:r>
        <w:rPr>
          <w:spacing w:val="-17"/>
          <w:w w:val="105"/>
          <w:sz w:val="27"/>
        </w:rPr>
        <w:t xml:space="preserve"> </w:t>
      </w:r>
      <w:r>
        <w:rPr>
          <w:w w:val="105"/>
          <w:sz w:val="27"/>
        </w:rPr>
        <w:t>considerations</w:t>
      </w:r>
      <w:r>
        <w:rPr>
          <w:spacing w:val="-16"/>
          <w:w w:val="105"/>
          <w:sz w:val="27"/>
        </w:rPr>
        <w:t xml:space="preserve"> </w:t>
      </w:r>
      <w:r>
        <w:rPr>
          <w:w w:val="105"/>
          <w:sz w:val="27"/>
        </w:rPr>
        <w:t>for</w:t>
      </w:r>
      <w:r>
        <w:rPr>
          <w:spacing w:val="-17"/>
          <w:w w:val="105"/>
          <w:sz w:val="27"/>
        </w:rPr>
        <w:t xml:space="preserve"> </w:t>
      </w:r>
      <w:r>
        <w:rPr>
          <w:w w:val="105"/>
          <w:sz w:val="27"/>
        </w:rPr>
        <w:t>beef</w:t>
      </w:r>
      <w:r>
        <w:rPr>
          <w:spacing w:val="-17"/>
          <w:w w:val="105"/>
          <w:sz w:val="27"/>
        </w:rPr>
        <w:t xml:space="preserve"> </w:t>
      </w:r>
      <w:r>
        <w:rPr>
          <w:w w:val="105"/>
          <w:sz w:val="27"/>
        </w:rPr>
        <w:t>cow-calf</w:t>
      </w:r>
      <w:r>
        <w:rPr>
          <w:spacing w:val="-17"/>
          <w:w w:val="105"/>
          <w:sz w:val="27"/>
        </w:rPr>
        <w:t xml:space="preserve"> </w:t>
      </w:r>
      <w:r>
        <w:rPr>
          <w:w w:val="105"/>
          <w:sz w:val="27"/>
        </w:rPr>
        <w:t>producers</w:t>
      </w:r>
      <w:r>
        <w:rPr>
          <w:spacing w:val="-18"/>
          <w:w w:val="105"/>
          <w:sz w:val="27"/>
        </w:rPr>
        <w:t xml:space="preserve"> </w:t>
      </w:r>
      <w:r>
        <w:rPr>
          <w:w w:val="105"/>
          <w:sz w:val="27"/>
        </w:rPr>
        <w:t>during challenging markets or adverse weather</w:t>
      </w:r>
      <w:r>
        <w:rPr>
          <w:spacing w:val="-17"/>
          <w:w w:val="105"/>
          <w:sz w:val="27"/>
        </w:rPr>
        <w:t xml:space="preserve"> </w:t>
      </w:r>
      <w:r>
        <w:rPr>
          <w:w w:val="105"/>
          <w:sz w:val="27"/>
        </w:rPr>
        <w:t>conditions</w:t>
      </w:r>
    </w:p>
    <w:p w14:paraId="6B8CE712" w14:textId="77777777" w:rsidR="004502F9" w:rsidRDefault="004502F9" w:rsidP="004502F9">
      <w:pPr>
        <w:pStyle w:val="BodyText"/>
        <w:spacing w:before="1"/>
        <w:ind w:left="0" w:firstLine="0"/>
      </w:pPr>
    </w:p>
    <w:p w14:paraId="589677AB" w14:textId="50919F9C" w:rsidR="004502F9" w:rsidRDefault="00022E56" w:rsidP="004502F9">
      <w:pPr>
        <w:pStyle w:val="BodyText"/>
        <w:ind w:left="1220" w:right="858" w:firstLine="0"/>
      </w:pPr>
      <w:r>
        <w:t>In last week’s paper I discussed several</w:t>
      </w:r>
      <w:r w:rsidR="004502F9">
        <w:t xml:space="preserve"> management and economic considerations for beef producers written by Dr’s Jason Smith and Jason Banta, Extension Beef Specialist with Texas AgriLife Extension.  </w:t>
      </w:r>
      <w:r>
        <w:t>This week I will continue that article with several other considerations that will help beef and forage producers.</w:t>
      </w:r>
    </w:p>
    <w:p w14:paraId="1A037FD8" w14:textId="77777777" w:rsidR="004502F9" w:rsidRDefault="004502F9" w:rsidP="004502F9">
      <w:pPr>
        <w:pStyle w:val="BodyText"/>
        <w:ind w:left="1220" w:right="858" w:firstLine="0"/>
      </w:pPr>
    </w:p>
    <w:p w14:paraId="21A4599C" w14:textId="77777777" w:rsidR="00022E56" w:rsidRDefault="00022E56" w:rsidP="00022E56">
      <w:pPr>
        <w:pStyle w:val="ListParagraph"/>
        <w:numPr>
          <w:ilvl w:val="0"/>
          <w:numId w:val="1"/>
        </w:numPr>
        <w:tabs>
          <w:tab w:val="left" w:pos="1939"/>
          <w:tab w:val="left" w:pos="1940"/>
        </w:tabs>
        <w:ind w:left="1940" w:hanging="360"/>
        <w:rPr>
          <w:sz w:val="24"/>
        </w:rPr>
      </w:pPr>
      <w:r>
        <w:rPr>
          <w:sz w:val="24"/>
          <w:u w:val="single"/>
        </w:rPr>
        <w:t>Marketing-focused management</w:t>
      </w:r>
      <w:r>
        <w:rPr>
          <w:spacing w:val="-1"/>
          <w:sz w:val="24"/>
          <w:u w:val="single"/>
        </w:rPr>
        <w:t xml:space="preserve"> </w:t>
      </w:r>
      <w:r>
        <w:rPr>
          <w:sz w:val="24"/>
          <w:u w:val="single"/>
        </w:rPr>
        <w:t>practices</w:t>
      </w:r>
    </w:p>
    <w:p w14:paraId="390E7A3B" w14:textId="77777777" w:rsidR="00022E56" w:rsidRDefault="00022E56" w:rsidP="00022E56">
      <w:pPr>
        <w:pStyle w:val="ListParagraph"/>
        <w:numPr>
          <w:ilvl w:val="1"/>
          <w:numId w:val="1"/>
        </w:numPr>
        <w:tabs>
          <w:tab w:val="left" w:pos="2660"/>
        </w:tabs>
        <w:ind w:left="2660"/>
        <w:rPr>
          <w:sz w:val="24"/>
        </w:rPr>
      </w:pPr>
      <w:r>
        <w:rPr>
          <w:sz w:val="24"/>
        </w:rPr>
        <w:t>Minimizing market</w:t>
      </w:r>
      <w:r>
        <w:rPr>
          <w:spacing w:val="-1"/>
          <w:sz w:val="24"/>
        </w:rPr>
        <w:t xml:space="preserve"> </w:t>
      </w:r>
      <w:r>
        <w:rPr>
          <w:sz w:val="24"/>
        </w:rPr>
        <w:t>risk</w:t>
      </w:r>
    </w:p>
    <w:p w14:paraId="7B740AFD" w14:textId="77777777" w:rsidR="00022E56" w:rsidRDefault="00022E56" w:rsidP="00022E56">
      <w:pPr>
        <w:pStyle w:val="ListParagraph"/>
        <w:numPr>
          <w:ilvl w:val="2"/>
          <w:numId w:val="1"/>
        </w:numPr>
        <w:tabs>
          <w:tab w:val="left" w:pos="3379"/>
          <w:tab w:val="left" w:pos="3380"/>
        </w:tabs>
        <w:spacing w:before="15" w:line="259" w:lineRule="auto"/>
        <w:ind w:left="3380" w:right="1232"/>
        <w:rPr>
          <w:sz w:val="24"/>
        </w:rPr>
      </w:pPr>
      <w:r>
        <w:rPr>
          <w:sz w:val="24"/>
        </w:rPr>
        <w:t>Stay up to date on the current market situation, which can inherently change from day to</w:t>
      </w:r>
      <w:r>
        <w:rPr>
          <w:spacing w:val="-1"/>
          <w:sz w:val="24"/>
        </w:rPr>
        <w:t xml:space="preserve"> </w:t>
      </w:r>
      <w:r>
        <w:rPr>
          <w:sz w:val="24"/>
        </w:rPr>
        <w:t>day.</w:t>
      </w:r>
    </w:p>
    <w:p w14:paraId="2DD678C8" w14:textId="77777777" w:rsidR="00022E56" w:rsidRDefault="00022E56" w:rsidP="00022E56">
      <w:pPr>
        <w:pStyle w:val="ListParagraph"/>
        <w:numPr>
          <w:ilvl w:val="3"/>
          <w:numId w:val="1"/>
        </w:numPr>
        <w:tabs>
          <w:tab w:val="left" w:pos="4099"/>
          <w:tab w:val="left" w:pos="4100"/>
        </w:tabs>
        <w:spacing w:line="259" w:lineRule="auto"/>
        <w:ind w:left="4100" w:right="759"/>
        <w:rPr>
          <w:sz w:val="24"/>
        </w:rPr>
      </w:pPr>
      <w:r>
        <w:rPr>
          <w:sz w:val="24"/>
        </w:rPr>
        <w:t xml:space="preserve">Rely on multiple sources for market information, particularly </w:t>
      </w:r>
      <w:r>
        <w:rPr>
          <w:spacing w:val="-3"/>
          <w:sz w:val="24"/>
        </w:rPr>
        <w:t xml:space="preserve">those </w:t>
      </w:r>
      <w:r>
        <w:rPr>
          <w:sz w:val="24"/>
        </w:rPr>
        <w:t>that present actual market prices, rather than merely</w:t>
      </w:r>
      <w:r>
        <w:rPr>
          <w:spacing w:val="-2"/>
          <w:sz w:val="24"/>
        </w:rPr>
        <w:t xml:space="preserve"> </w:t>
      </w:r>
      <w:r>
        <w:rPr>
          <w:sz w:val="24"/>
        </w:rPr>
        <w:t>changes.</w:t>
      </w:r>
    </w:p>
    <w:p w14:paraId="17E467A7" w14:textId="77777777" w:rsidR="00022E56" w:rsidRDefault="00022E56" w:rsidP="00022E56">
      <w:pPr>
        <w:pStyle w:val="ListParagraph"/>
        <w:numPr>
          <w:ilvl w:val="3"/>
          <w:numId w:val="1"/>
        </w:numPr>
        <w:tabs>
          <w:tab w:val="left" w:pos="4099"/>
          <w:tab w:val="left" w:pos="4100"/>
        </w:tabs>
        <w:spacing w:line="254" w:lineRule="auto"/>
        <w:ind w:left="4100" w:right="987"/>
        <w:rPr>
          <w:sz w:val="24"/>
        </w:rPr>
      </w:pPr>
      <w:r>
        <w:rPr>
          <w:sz w:val="24"/>
        </w:rPr>
        <w:t>Consider seasonal market patterns, which may vary for different sizes and classes of</w:t>
      </w:r>
      <w:r>
        <w:rPr>
          <w:spacing w:val="-4"/>
          <w:sz w:val="24"/>
        </w:rPr>
        <w:t xml:space="preserve"> </w:t>
      </w:r>
      <w:r>
        <w:rPr>
          <w:sz w:val="24"/>
        </w:rPr>
        <w:t>cattle.</w:t>
      </w:r>
    </w:p>
    <w:p w14:paraId="306920B9" w14:textId="77777777" w:rsidR="00022E56" w:rsidRDefault="00022E56" w:rsidP="00022E56">
      <w:pPr>
        <w:pStyle w:val="ListParagraph"/>
        <w:numPr>
          <w:ilvl w:val="3"/>
          <w:numId w:val="1"/>
        </w:numPr>
        <w:tabs>
          <w:tab w:val="left" w:pos="4099"/>
          <w:tab w:val="left" w:pos="4100"/>
        </w:tabs>
        <w:spacing w:before="10"/>
        <w:ind w:left="4100"/>
        <w:rPr>
          <w:sz w:val="24"/>
        </w:rPr>
      </w:pPr>
      <w:r>
        <w:rPr>
          <w:sz w:val="24"/>
        </w:rPr>
        <w:t>Evaluate all marketing</w:t>
      </w:r>
      <w:r>
        <w:rPr>
          <w:spacing w:val="-1"/>
          <w:sz w:val="24"/>
        </w:rPr>
        <w:t xml:space="preserve"> </w:t>
      </w:r>
      <w:r>
        <w:rPr>
          <w:sz w:val="24"/>
        </w:rPr>
        <w:t>options.</w:t>
      </w:r>
    </w:p>
    <w:p w14:paraId="4C1935BE" w14:textId="77777777" w:rsidR="00022E56" w:rsidRDefault="00022E56" w:rsidP="00022E56">
      <w:pPr>
        <w:pStyle w:val="ListParagraph"/>
        <w:numPr>
          <w:ilvl w:val="2"/>
          <w:numId w:val="1"/>
        </w:numPr>
        <w:tabs>
          <w:tab w:val="left" w:pos="3379"/>
          <w:tab w:val="left" w:pos="3380"/>
        </w:tabs>
        <w:spacing w:before="23" w:line="259" w:lineRule="auto"/>
        <w:ind w:left="3380" w:right="908"/>
        <w:rPr>
          <w:sz w:val="24"/>
        </w:rPr>
      </w:pPr>
      <w:r>
        <w:rPr>
          <w:sz w:val="24"/>
        </w:rPr>
        <w:t xml:space="preserve">Consider marketing cattle in smaller groups spread over time to </w:t>
      </w:r>
      <w:r>
        <w:rPr>
          <w:spacing w:val="-3"/>
          <w:sz w:val="24"/>
        </w:rPr>
        <w:t xml:space="preserve">mitigate </w:t>
      </w:r>
      <w:r>
        <w:rPr>
          <w:sz w:val="24"/>
        </w:rPr>
        <w:t>the risk associated with marketing on a single</w:t>
      </w:r>
      <w:r>
        <w:rPr>
          <w:spacing w:val="-5"/>
          <w:sz w:val="24"/>
        </w:rPr>
        <w:t xml:space="preserve"> </w:t>
      </w:r>
      <w:r>
        <w:rPr>
          <w:sz w:val="24"/>
        </w:rPr>
        <w:t>date.</w:t>
      </w:r>
    </w:p>
    <w:p w14:paraId="7E2FA05F" w14:textId="77777777" w:rsidR="00022E56" w:rsidRDefault="00022E56" w:rsidP="00022E56">
      <w:pPr>
        <w:pStyle w:val="ListParagraph"/>
        <w:numPr>
          <w:ilvl w:val="2"/>
          <w:numId w:val="1"/>
        </w:numPr>
        <w:tabs>
          <w:tab w:val="left" w:pos="3379"/>
          <w:tab w:val="left" w:pos="3380"/>
        </w:tabs>
        <w:spacing w:before="1"/>
        <w:ind w:left="3380"/>
        <w:rPr>
          <w:sz w:val="24"/>
        </w:rPr>
      </w:pPr>
      <w:r>
        <w:rPr>
          <w:sz w:val="24"/>
        </w:rPr>
        <w:t>Avoid over-conditioning</w:t>
      </w:r>
      <w:r>
        <w:rPr>
          <w:spacing w:val="-2"/>
          <w:sz w:val="24"/>
        </w:rPr>
        <w:t xml:space="preserve"> </w:t>
      </w:r>
      <w:r>
        <w:rPr>
          <w:sz w:val="24"/>
        </w:rPr>
        <w:t>calves.</w:t>
      </w:r>
    </w:p>
    <w:p w14:paraId="0428615D" w14:textId="77777777" w:rsidR="00022E56" w:rsidRDefault="00022E56" w:rsidP="00022E56">
      <w:pPr>
        <w:pStyle w:val="ListParagraph"/>
        <w:numPr>
          <w:ilvl w:val="2"/>
          <w:numId w:val="1"/>
        </w:numPr>
        <w:tabs>
          <w:tab w:val="left" w:pos="3379"/>
          <w:tab w:val="left" w:pos="3380"/>
        </w:tabs>
        <w:spacing w:before="19" w:line="259" w:lineRule="auto"/>
        <w:ind w:left="3380" w:right="713"/>
        <w:rPr>
          <w:sz w:val="24"/>
        </w:rPr>
      </w:pPr>
      <w:r>
        <w:rPr>
          <w:sz w:val="24"/>
        </w:rPr>
        <w:t>Consider</w:t>
      </w:r>
      <w:r>
        <w:rPr>
          <w:spacing w:val="-5"/>
          <w:sz w:val="24"/>
        </w:rPr>
        <w:t xml:space="preserve"> </w:t>
      </w:r>
      <w:r>
        <w:rPr>
          <w:sz w:val="24"/>
        </w:rPr>
        <w:t>utilizing</w:t>
      </w:r>
      <w:r>
        <w:rPr>
          <w:spacing w:val="-4"/>
          <w:sz w:val="24"/>
        </w:rPr>
        <w:t xml:space="preserve"> </w:t>
      </w:r>
      <w:r>
        <w:rPr>
          <w:sz w:val="24"/>
        </w:rPr>
        <w:t>excess</w:t>
      </w:r>
      <w:r>
        <w:rPr>
          <w:spacing w:val="-5"/>
          <w:sz w:val="24"/>
        </w:rPr>
        <w:t xml:space="preserve"> </w:t>
      </w:r>
      <w:r>
        <w:rPr>
          <w:sz w:val="24"/>
        </w:rPr>
        <w:t>forage</w:t>
      </w:r>
      <w:r>
        <w:rPr>
          <w:spacing w:val="-4"/>
          <w:sz w:val="24"/>
        </w:rPr>
        <w:t xml:space="preserve"> </w:t>
      </w:r>
      <w:r>
        <w:rPr>
          <w:sz w:val="24"/>
        </w:rPr>
        <w:t>resources</w:t>
      </w:r>
      <w:r>
        <w:rPr>
          <w:spacing w:val="-4"/>
          <w:sz w:val="24"/>
        </w:rPr>
        <w:t xml:space="preserve"> </w:t>
      </w:r>
      <w:r>
        <w:rPr>
          <w:sz w:val="24"/>
        </w:rPr>
        <w:t>to</w:t>
      </w:r>
      <w:r>
        <w:rPr>
          <w:spacing w:val="-5"/>
          <w:sz w:val="24"/>
        </w:rPr>
        <w:t xml:space="preserve"> </w:t>
      </w:r>
      <w:r>
        <w:rPr>
          <w:sz w:val="24"/>
        </w:rPr>
        <w:t>hold</w:t>
      </w:r>
      <w:r>
        <w:rPr>
          <w:spacing w:val="-4"/>
          <w:sz w:val="24"/>
        </w:rPr>
        <w:t xml:space="preserve"> </w:t>
      </w:r>
      <w:r>
        <w:rPr>
          <w:sz w:val="24"/>
        </w:rPr>
        <w:t>weaned</w:t>
      </w:r>
      <w:r>
        <w:rPr>
          <w:spacing w:val="-5"/>
          <w:sz w:val="24"/>
        </w:rPr>
        <w:t xml:space="preserve"> </w:t>
      </w:r>
      <w:r>
        <w:rPr>
          <w:sz w:val="24"/>
        </w:rPr>
        <w:t>calves</w:t>
      </w:r>
      <w:r>
        <w:rPr>
          <w:spacing w:val="-4"/>
          <w:sz w:val="24"/>
        </w:rPr>
        <w:t xml:space="preserve"> </w:t>
      </w:r>
      <w:r>
        <w:rPr>
          <w:sz w:val="24"/>
        </w:rPr>
        <w:t>and</w:t>
      </w:r>
      <w:r>
        <w:rPr>
          <w:spacing w:val="-5"/>
          <w:sz w:val="24"/>
        </w:rPr>
        <w:t xml:space="preserve"> </w:t>
      </w:r>
      <w:r>
        <w:rPr>
          <w:sz w:val="24"/>
        </w:rPr>
        <w:t>delay time to</w:t>
      </w:r>
      <w:r>
        <w:rPr>
          <w:spacing w:val="-1"/>
          <w:sz w:val="24"/>
        </w:rPr>
        <w:t xml:space="preserve"> </w:t>
      </w:r>
      <w:r>
        <w:rPr>
          <w:sz w:val="24"/>
        </w:rPr>
        <w:t>marketing.</w:t>
      </w:r>
    </w:p>
    <w:p w14:paraId="1C2BE236" w14:textId="77777777" w:rsidR="00022E56" w:rsidRDefault="00022E56" w:rsidP="00022E56">
      <w:pPr>
        <w:pStyle w:val="ListParagraph"/>
        <w:numPr>
          <w:ilvl w:val="3"/>
          <w:numId w:val="1"/>
        </w:numPr>
        <w:tabs>
          <w:tab w:val="left" w:pos="4099"/>
          <w:tab w:val="left" w:pos="4100"/>
        </w:tabs>
        <w:spacing w:before="3" w:line="259" w:lineRule="auto"/>
        <w:ind w:left="4100" w:right="893"/>
        <w:rPr>
          <w:sz w:val="24"/>
        </w:rPr>
      </w:pPr>
      <w:r>
        <w:rPr>
          <w:sz w:val="24"/>
        </w:rPr>
        <w:t>This strategy will only be expected to result in a net benefit in situations where there are enough additional forage resources to continue to support the cowherd, or if justified by additional forage management practices (i.e. fertilization) or economical sources of supplemental feedstuffs.</w:t>
      </w:r>
    </w:p>
    <w:p w14:paraId="5A91F8A6" w14:textId="77777777" w:rsidR="00022E56" w:rsidRDefault="00022E56" w:rsidP="00022E56">
      <w:pPr>
        <w:pStyle w:val="ListParagraph"/>
        <w:numPr>
          <w:ilvl w:val="3"/>
          <w:numId w:val="1"/>
        </w:numPr>
        <w:tabs>
          <w:tab w:val="left" w:pos="4099"/>
          <w:tab w:val="left" w:pos="4100"/>
        </w:tabs>
        <w:spacing w:line="259" w:lineRule="auto"/>
        <w:ind w:left="4100" w:right="709"/>
        <w:rPr>
          <w:sz w:val="24"/>
        </w:rPr>
      </w:pPr>
      <w:r>
        <w:rPr>
          <w:sz w:val="24"/>
        </w:rPr>
        <w:t xml:space="preserve">Where applicable, this strategy also provides an ideal opportunity to complete the requirements necessary to make calves eligible </w:t>
      </w:r>
      <w:r>
        <w:rPr>
          <w:spacing w:val="-5"/>
          <w:sz w:val="24"/>
        </w:rPr>
        <w:t xml:space="preserve">for </w:t>
      </w:r>
      <w:r>
        <w:rPr>
          <w:sz w:val="24"/>
        </w:rPr>
        <w:t>preconditioned calf</w:t>
      </w:r>
      <w:r>
        <w:rPr>
          <w:spacing w:val="-1"/>
          <w:sz w:val="24"/>
        </w:rPr>
        <w:t xml:space="preserve"> </w:t>
      </w:r>
      <w:r>
        <w:rPr>
          <w:sz w:val="24"/>
        </w:rPr>
        <w:t>sales.</w:t>
      </w:r>
    </w:p>
    <w:p w14:paraId="2CFCD9A3" w14:textId="77777777" w:rsidR="00022E56" w:rsidRDefault="00022E56" w:rsidP="00022E56">
      <w:pPr>
        <w:pStyle w:val="ListParagraph"/>
        <w:numPr>
          <w:ilvl w:val="2"/>
          <w:numId w:val="1"/>
        </w:numPr>
        <w:tabs>
          <w:tab w:val="left" w:pos="3379"/>
          <w:tab w:val="left" w:pos="3380"/>
        </w:tabs>
        <w:spacing w:line="259" w:lineRule="auto"/>
        <w:ind w:left="3380" w:right="1142"/>
        <w:rPr>
          <w:sz w:val="24"/>
        </w:rPr>
      </w:pPr>
      <w:r>
        <w:rPr>
          <w:sz w:val="24"/>
        </w:rPr>
        <w:t xml:space="preserve">If you are in a capable position, down markets may be an ideal time </w:t>
      </w:r>
      <w:r>
        <w:rPr>
          <w:spacing w:val="-8"/>
          <w:sz w:val="24"/>
        </w:rPr>
        <w:t xml:space="preserve">to </w:t>
      </w:r>
      <w:r>
        <w:rPr>
          <w:sz w:val="24"/>
        </w:rPr>
        <w:t>retain replacement heifers.</w:t>
      </w:r>
    </w:p>
    <w:p w14:paraId="7B361A2D" w14:textId="77777777" w:rsidR="00022E56" w:rsidRDefault="00022E56" w:rsidP="00022E56">
      <w:pPr>
        <w:pStyle w:val="ListParagraph"/>
        <w:numPr>
          <w:ilvl w:val="3"/>
          <w:numId w:val="1"/>
        </w:numPr>
        <w:tabs>
          <w:tab w:val="left" w:pos="4099"/>
          <w:tab w:val="left" w:pos="4100"/>
        </w:tabs>
        <w:spacing w:line="259" w:lineRule="auto"/>
        <w:ind w:left="4100" w:right="1185"/>
        <w:rPr>
          <w:sz w:val="24"/>
        </w:rPr>
      </w:pPr>
      <w:r>
        <w:rPr>
          <w:sz w:val="24"/>
        </w:rPr>
        <w:lastRenderedPageBreak/>
        <w:t xml:space="preserve">Retaining heifers during a low market may decrease your </w:t>
      </w:r>
      <w:r>
        <w:rPr>
          <w:spacing w:val="-4"/>
          <w:sz w:val="24"/>
        </w:rPr>
        <w:t xml:space="preserve">total </w:t>
      </w:r>
      <w:r>
        <w:rPr>
          <w:sz w:val="24"/>
        </w:rPr>
        <w:t>investment in replacement females.</w:t>
      </w:r>
    </w:p>
    <w:p w14:paraId="759892AC" w14:textId="77777777" w:rsidR="00022E56" w:rsidRDefault="00022E56" w:rsidP="00022E56">
      <w:pPr>
        <w:pStyle w:val="ListParagraph"/>
        <w:numPr>
          <w:ilvl w:val="1"/>
          <w:numId w:val="1"/>
        </w:numPr>
        <w:tabs>
          <w:tab w:val="left" w:pos="2660"/>
        </w:tabs>
        <w:spacing w:before="82"/>
        <w:ind w:left="2660"/>
        <w:rPr>
          <w:sz w:val="24"/>
        </w:rPr>
      </w:pPr>
      <w:r>
        <w:rPr>
          <w:sz w:val="24"/>
        </w:rPr>
        <w:t>Castration, weaning, and</w:t>
      </w:r>
      <w:r>
        <w:rPr>
          <w:spacing w:val="-4"/>
          <w:sz w:val="24"/>
        </w:rPr>
        <w:t xml:space="preserve"> </w:t>
      </w:r>
      <w:r>
        <w:rPr>
          <w:sz w:val="24"/>
        </w:rPr>
        <w:t>preconditioning</w:t>
      </w:r>
    </w:p>
    <w:p w14:paraId="793FC2AC" w14:textId="77777777" w:rsidR="00022E56" w:rsidRDefault="00022E56" w:rsidP="00022E56">
      <w:pPr>
        <w:pStyle w:val="ListParagraph"/>
        <w:numPr>
          <w:ilvl w:val="2"/>
          <w:numId w:val="1"/>
        </w:numPr>
        <w:tabs>
          <w:tab w:val="left" w:pos="3379"/>
          <w:tab w:val="left" w:pos="3380"/>
        </w:tabs>
        <w:spacing w:before="16" w:line="259" w:lineRule="auto"/>
        <w:ind w:left="3380" w:right="722"/>
        <w:rPr>
          <w:sz w:val="24"/>
        </w:rPr>
      </w:pPr>
      <w:r>
        <w:rPr>
          <w:sz w:val="24"/>
        </w:rPr>
        <w:t>These practices have industry-wide benefit and should be considered in all marketing situations, independent of the current</w:t>
      </w:r>
      <w:r>
        <w:rPr>
          <w:spacing w:val="-1"/>
          <w:sz w:val="24"/>
        </w:rPr>
        <w:t xml:space="preserve"> </w:t>
      </w:r>
      <w:r>
        <w:rPr>
          <w:sz w:val="24"/>
        </w:rPr>
        <w:t>market.</w:t>
      </w:r>
    </w:p>
    <w:p w14:paraId="1E1C39CC" w14:textId="77777777" w:rsidR="00022E56" w:rsidRDefault="00022E56" w:rsidP="00022E56">
      <w:pPr>
        <w:pStyle w:val="ListParagraph"/>
        <w:numPr>
          <w:ilvl w:val="0"/>
          <w:numId w:val="1"/>
        </w:numPr>
        <w:tabs>
          <w:tab w:val="left" w:pos="1939"/>
          <w:tab w:val="left" w:pos="1940"/>
        </w:tabs>
        <w:spacing w:line="303" w:lineRule="exact"/>
        <w:ind w:left="1940" w:hanging="360"/>
        <w:rPr>
          <w:sz w:val="24"/>
        </w:rPr>
      </w:pPr>
      <w:r>
        <w:rPr>
          <w:sz w:val="24"/>
          <w:u w:val="single"/>
        </w:rPr>
        <w:t>Preventative herd health</w:t>
      </w:r>
      <w:r>
        <w:rPr>
          <w:spacing w:val="-1"/>
          <w:sz w:val="24"/>
          <w:u w:val="single"/>
        </w:rPr>
        <w:t xml:space="preserve"> </w:t>
      </w:r>
      <w:r>
        <w:rPr>
          <w:sz w:val="24"/>
          <w:u w:val="single"/>
        </w:rPr>
        <w:t>programs</w:t>
      </w:r>
    </w:p>
    <w:p w14:paraId="3BE1FD95" w14:textId="77777777" w:rsidR="00022E56" w:rsidRDefault="00022E56" w:rsidP="00022E56">
      <w:pPr>
        <w:pStyle w:val="ListParagraph"/>
        <w:numPr>
          <w:ilvl w:val="1"/>
          <w:numId w:val="1"/>
        </w:numPr>
        <w:tabs>
          <w:tab w:val="left" w:pos="2660"/>
        </w:tabs>
        <w:ind w:left="2660"/>
        <w:rPr>
          <w:sz w:val="24"/>
        </w:rPr>
      </w:pPr>
      <w:r>
        <w:rPr>
          <w:sz w:val="24"/>
        </w:rPr>
        <w:t>Continue to employ a well-designed vaccination</w:t>
      </w:r>
      <w:r>
        <w:rPr>
          <w:spacing w:val="-2"/>
          <w:sz w:val="24"/>
        </w:rPr>
        <w:t xml:space="preserve"> </w:t>
      </w:r>
      <w:r>
        <w:rPr>
          <w:sz w:val="24"/>
        </w:rPr>
        <w:t>program.</w:t>
      </w:r>
    </w:p>
    <w:p w14:paraId="67CA18FD" w14:textId="77777777" w:rsidR="00022E56" w:rsidRDefault="00022E56" w:rsidP="00022E56">
      <w:pPr>
        <w:pStyle w:val="ListParagraph"/>
        <w:numPr>
          <w:ilvl w:val="2"/>
          <w:numId w:val="1"/>
        </w:numPr>
        <w:tabs>
          <w:tab w:val="left" w:pos="3379"/>
          <w:tab w:val="left" w:pos="3380"/>
        </w:tabs>
        <w:spacing w:before="16" w:line="259" w:lineRule="auto"/>
        <w:ind w:left="3380" w:right="859"/>
        <w:rPr>
          <w:sz w:val="24"/>
        </w:rPr>
      </w:pPr>
      <w:r>
        <w:rPr>
          <w:sz w:val="24"/>
        </w:rPr>
        <w:t>Work with your veterinarian to ensure that current vaccination programs are up-to-date and appropriate for your operation and its disease or pathogen</w:t>
      </w:r>
      <w:r>
        <w:rPr>
          <w:spacing w:val="-1"/>
          <w:sz w:val="24"/>
        </w:rPr>
        <w:t xml:space="preserve"> </w:t>
      </w:r>
      <w:r>
        <w:rPr>
          <w:sz w:val="24"/>
        </w:rPr>
        <w:t>risks.</w:t>
      </w:r>
    </w:p>
    <w:p w14:paraId="4F2D9646" w14:textId="77777777" w:rsidR="00022E56" w:rsidRDefault="00022E56" w:rsidP="00022E56">
      <w:pPr>
        <w:pStyle w:val="ListParagraph"/>
        <w:numPr>
          <w:ilvl w:val="1"/>
          <w:numId w:val="1"/>
        </w:numPr>
        <w:tabs>
          <w:tab w:val="left" w:pos="2660"/>
        </w:tabs>
        <w:spacing w:before="1"/>
        <w:ind w:left="2660"/>
        <w:rPr>
          <w:sz w:val="24"/>
        </w:rPr>
      </w:pPr>
      <w:r>
        <w:rPr>
          <w:sz w:val="24"/>
        </w:rPr>
        <w:t>Biosecurity</w:t>
      </w:r>
    </w:p>
    <w:p w14:paraId="22EAD8A5" w14:textId="77777777" w:rsidR="00022E56" w:rsidRDefault="00022E56" w:rsidP="00022E56">
      <w:pPr>
        <w:pStyle w:val="ListParagraph"/>
        <w:numPr>
          <w:ilvl w:val="2"/>
          <w:numId w:val="1"/>
        </w:numPr>
        <w:tabs>
          <w:tab w:val="left" w:pos="3379"/>
          <w:tab w:val="left" w:pos="3380"/>
        </w:tabs>
        <w:spacing w:before="16" w:line="256" w:lineRule="auto"/>
        <w:ind w:left="3380" w:right="1197"/>
        <w:rPr>
          <w:sz w:val="24"/>
        </w:rPr>
      </w:pPr>
      <w:r>
        <w:rPr>
          <w:sz w:val="24"/>
        </w:rPr>
        <w:t xml:space="preserve">Avoid bringing animals onto your operation that present a high risk </w:t>
      </w:r>
      <w:r>
        <w:rPr>
          <w:spacing w:val="-7"/>
          <w:sz w:val="24"/>
        </w:rPr>
        <w:t xml:space="preserve">of </w:t>
      </w:r>
      <w:r>
        <w:rPr>
          <w:sz w:val="24"/>
        </w:rPr>
        <w:t>exposing the herd to pathogens or diseases to which they are not immune.</w:t>
      </w:r>
    </w:p>
    <w:p w14:paraId="2685E3EC" w14:textId="77777777" w:rsidR="00022E56" w:rsidRDefault="00022E56" w:rsidP="00022E56">
      <w:pPr>
        <w:pStyle w:val="ListParagraph"/>
        <w:numPr>
          <w:ilvl w:val="2"/>
          <w:numId w:val="1"/>
        </w:numPr>
        <w:tabs>
          <w:tab w:val="left" w:pos="3379"/>
          <w:tab w:val="left" w:pos="3380"/>
        </w:tabs>
        <w:spacing w:before="5" w:line="259" w:lineRule="auto"/>
        <w:ind w:left="3380" w:right="1035"/>
        <w:rPr>
          <w:sz w:val="24"/>
        </w:rPr>
      </w:pPr>
      <w:r>
        <w:rPr>
          <w:sz w:val="24"/>
        </w:rPr>
        <w:t xml:space="preserve">Regardless of assumed risk level, keep any outside animals that are brought into your operation separate from the herd for at least 14 – </w:t>
      </w:r>
      <w:r>
        <w:rPr>
          <w:spacing w:val="-7"/>
          <w:sz w:val="24"/>
        </w:rPr>
        <w:t xml:space="preserve">28 </w:t>
      </w:r>
      <w:r>
        <w:rPr>
          <w:sz w:val="24"/>
        </w:rPr>
        <w:t>days.</w:t>
      </w:r>
    </w:p>
    <w:p w14:paraId="79858E20" w14:textId="77777777" w:rsidR="00022E56" w:rsidRDefault="00022E56" w:rsidP="00022E56">
      <w:pPr>
        <w:pStyle w:val="ListParagraph"/>
        <w:numPr>
          <w:ilvl w:val="1"/>
          <w:numId w:val="1"/>
        </w:numPr>
        <w:tabs>
          <w:tab w:val="left" w:pos="2660"/>
        </w:tabs>
        <w:spacing w:before="2"/>
        <w:ind w:left="2660"/>
        <w:rPr>
          <w:sz w:val="24"/>
        </w:rPr>
      </w:pPr>
      <w:r>
        <w:rPr>
          <w:sz w:val="24"/>
        </w:rPr>
        <w:t>Parasite</w:t>
      </w:r>
      <w:r>
        <w:rPr>
          <w:spacing w:val="-1"/>
          <w:sz w:val="24"/>
        </w:rPr>
        <w:t xml:space="preserve"> </w:t>
      </w:r>
      <w:r>
        <w:rPr>
          <w:sz w:val="24"/>
        </w:rPr>
        <w:t>control</w:t>
      </w:r>
    </w:p>
    <w:p w14:paraId="13AA6713" w14:textId="77777777" w:rsidR="00022E56" w:rsidRDefault="00022E56" w:rsidP="00022E56">
      <w:pPr>
        <w:pStyle w:val="ListParagraph"/>
        <w:numPr>
          <w:ilvl w:val="2"/>
          <w:numId w:val="1"/>
        </w:numPr>
        <w:tabs>
          <w:tab w:val="left" w:pos="3379"/>
          <w:tab w:val="left" w:pos="3380"/>
        </w:tabs>
        <w:spacing w:before="16" w:line="259" w:lineRule="auto"/>
        <w:ind w:left="3380" w:right="886"/>
        <w:rPr>
          <w:sz w:val="24"/>
        </w:rPr>
      </w:pPr>
      <w:r>
        <w:rPr>
          <w:sz w:val="24"/>
        </w:rPr>
        <w:t>Generic products are often expected to have lower efficacy than pioneer products.</w:t>
      </w:r>
    </w:p>
    <w:p w14:paraId="0B410AB7" w14:textId="77777777" w:rsidR="00022E56" w:rsidRDefault="00022E56" w:rsidP="00022E56">
      <w:pPr>
        <w:pStyle w:val="ListParagraph"/>
        <w:numPr>
          <w:ilvl w:val="2"/>
          <w:numId w:val="1"/>
        </w:numPr>
        <w:tabs>
          <w:tab w:val="left" w:pos="3379"/>
          <w:tab w:val="left" w:pos="3380"/>
        </w:tabs>
        <w:spacing w:line="259" w:lineRule="auto"/>
        <w:ind w:left="3380" w:right="890"/>
        <w:rPr>
          <w:sz w:val="24"/>
        </w:rPr>
      </w:pPr>
      <w:r>
        <w:rPr>
          <w:sz w:val="24"/>
        </w:rPr>
        <w:t>Consider the economics of various pioneer products and their respective routes of</w:t>
      </w:r>
      <w:r>
        <w:rPr>
          <w:spacing w:val="-1"/>
          <w:sz w:val="24"/>
        </w:rPr>
        <w:t xml:space="preserve"> </w:t>
      </w:r>
      <w:r>
        <w:rPr>
          <w:sz w:val="24"/>
        </w:rPr>
        <w:t>administration.</w:t>
      </w:r>
    </w:p>
    <w:p w14:paraId="5944B48B" w14:textId="77777777" w:rsidR="00022E56" w:rsidRDefault="00022E56" w:rsidP="00022E56">
      <w:pPr>
        <w:pStyle w:val="ListParagraph"/>
        <w:numPr>
          <w:ilvl w:val="0"/>
          <w:numId w:val="1"/>
        </w:numPr>
        <w:tabs>
          <w:tab w:val="left" w:pos="1939"/>
          <w:tab w:val="left" w:pos="1940"/>
        </w:tabs>
        <w:ind w:left="1940" w:hanging="360"/>
        <w:rPr>
          <w:sz w:val="24"/>
        </w:rPr>
      </w:pPr>
      <w:r>
        <w:rPr>
          <w:sz w:val="24"/>
          <w:u w:val="single"/>
        </w:rPr>
        <w:t>Nutrition and supplementation</w:t>
      </w:r>
    </w:p>
    <w:p w14:paraId="3BCF1CD3" w14:textId="77777777" w:rsidR="00022E56" w:rsidRDefault="00022E56" w:rsidP="00022E56">
      <w:pPr>
        <w:pStyle w:val="ListParagraph"/>
        <w:numPr>
          <w:ilvl w:val="1"/>
          <w:numId w:val="1"/>
        </w:numPr>
        <w:tabs>
          <w:tab w:val="left" w:pos="2660"/>
        </w:tabs>
        <w:spacing w:line="252" w:lineRule="auto"/>
        <w:ind w:left="2660" w:right="704"/>
        <w:rPr>
          <w:sz w:val="24"/>
        </w:rPr>
      </w:pPr>
      <w:r>
        <w:rPr>
          <w:sz w:val="24"/>
        </w:rPr>
        <w:t>Base protein and energy supplementation decisions on nutrient requirements</w:t>
      </w:r>
      <w:r>
        <w:rPr>
          <w:spacing w:val="-13"/>
          <w:sz w:val="24"/>
        </w:rPr>
        <w:t xml:space="preserve"> </w:t>
      </w:r>
      <w:r>
        <w:rPr>
          <w:sz w:val="24"/>
        </w:rPr>
        <w:t>and feedstuff</w:t>
      </w:r>
      <w:r>
        <w:rPr>
          <w:spacing w:val="-2"/>
          <w:sz w:val="24"/>
        </w:rPr>
        <w:t xml:space="preserve"> </w:t>
      </w:r>
      <w:r>
        <w:rPr>
          <w:sz w:val="24"/>
        </w:rPr>
        <w:t>value.</w:t>
      </w:r>
    </w:p>
    <w:p w14:paraId="1391ACD0" w14:textId="77777777" w:rsidR="00022E56" w:rsidRDefault="00022E56" w:rsidP="00022E56">
      <w:pPr>
        <w:pStyle w:val="ListParagraph"/>
        <w:numPr>
          <w:ilvl w:val="2"/>
          <w:numId w:val="1"/>
        </w:numPr>
        <w:tabs>
          <w:tab w:val="left" w:pos="3379"/>
          <w:tab w:val="left" w:pos="3380"/>
        </w:tabs>
        <w:spacing w:before="9" w:line="259" w:lineRule="auto"/>
        <w:ind w:left="3380" w:right="845"/>
        <w:rPr>
          <w:sz w:val="24"/>
        </w:rPr>
      </w:pPr>
      <w:r>
        <w:rPr>
          <w:sz w:val="24"/>
        </w:rPr>
        <w:t>First and second-calf cows will be most susceptible to the effects of protein and energy deficiencies on reproduction. Mature cows will be most resilient, albeit they can still be affected by deficiencies,</w:t>
      </w:r>
      <w:r>
        <w:rPr>
          <w:spacing w:val="-21"/>
          <w:sz w:val="24"/>
        </w:rPr>
        <w:t xml:space="preserve"> </w:t>
      </w:r>
      <w:r>
        <w:rPr>
          <w:sz w:val="24"/>
        </w:rPr>
        <w:t>particularly when body condition is</w:t>
      </w:r>
      <w:r>
        <w:rPr>
          <w:spacing w:val="-3"/>
          <w:sz w:val="24"/>
        </w:rPr>
        <w:t xml:space="preserve"> </w:t>
      </w:r>
      <w:r>
        <w:rPr>
          <w:sz w:val="24"/>
        </w:rPr>
        <w:t>sacrificed.</w:t>
      </w:r>
    </w:p>
    <w:p w14:paraId="569F5917" w14:textId="77777777" w:rsidR="00022E56" w:rsidRDefault="00022E56" w:rsidP="00022E56">
      <w:pPr>
        <w:pStyle w:val="ListParagraph"/>
        <w:numPr>
          <w:ilvl w:val="2"/>
          <w:numId w:val="1"/>
        </w:numPr>
        <w:tabs>
          <w:tab w:val="left" w:pos="3379"/>
          <w:tab w:val="left" w:pos="3380"/>
        </w:tabs>
        <w:spacing w:line="259" w:lineRule="auto"/>
        <w:ind w:left="3380" w:right="777"/>
        <w:rPr>
          <w:sz w:val="24"/>
        </w:rPr>
      </w:pPr>
      <w:r>
        <w:rPr>
          <w:sz w:val="24"/>
        </w:rPr>
        <w:t>Spreadsheets designed to assist with making value-based supplementation decisions will soon be available at</w:t>
      </w:r>
      <w:r>
        <w:rPr>
          <w:color w:val="0563C1"/>
          <w:sz w:val="24"/>
        </w:rPr>
        <w:t xml:space="preserve"> </w:t>
      </w:r>
      <w:r>
        <w:rPr>
          <w:color w:val="0563C1"/>
          <w:sz w:val="24"/>
          <w:u w:val="single" w:color="0563C1"/>
        </w:rPr>
        <w:t>http://beef.tamu.edu</w:t>
      </w:r>
      <w:r>
        <w:rPr>
          <w:sz w:val="24"/>
        </w:rPr>
        <w:t>; click on publications, then</w:t>
      </w:r>
      <w:r>
        <w:rPr>
          <w:spacing w:val="-5"/>
          <w:sz w:val="24"/>
        </w:rPr>
        <w:t xml:space="preserve"> </w:t>
      </w:r>
      <w:r>
        <w:rPr>
          <w:sz w:val="24"/>
        </w:rPr>
        <w:t>spreadsheets.</w:t>
      </w:r>
    </w:p>
    <w:p w14:paraId="3A29A3AB" w14:textId="77777777" w:rsidR="00022E56" w:rsidRDefault="00022E56" w:rsidP="00022E56">
      <w:pPr>
        <w:pStyle w:val="ListParagraph"/>
        <w:numPr>
          <w:ilvl w:val="1"/>
          <w:numId w:val="1"/>
        </w:numPr>
        <w:tabs>
          <w:tab w:val="left" w:pos="2660"/>
        </w:tabs>
        <w:ind w:left="2660"/>
        <w:rPr>
          <w:sz w:val="24"/>
        </w:rPr>
      </w:pPr>
      <w:r>
        <w:rPr>
          <w:sz w:val="24"/>
        </w:rPr>
        <w:t>Forage quality should be used to determine hay purchase and feeding</w:t>
      </w:r>
      <w:r>
        <w:rPr>
          <w:spacing w:val="-1"/>
          <w:sz w:val="24"/>
        </w:rPr>
        <w:t xml:space="preserve"> </w:t>
      </w:r>
      <w:r>
        <w:rPr>
          <w:sz w:val="24"/>
        </w:rPr>
        <w:t>practices.</w:t>
      </w:r>
    </w:p>
    <w:p w14:paraId="6A78A891" w14:textId="77777777" w:rsidR="00022E56" w:rsidRDefault="00022E56" w:rsidP="00022E56">
      <w:pPr>
        <w:pStyle w:val="ListParagraph"/>
        <w:numPr>
          <w:ilvl w:val="2"/>
          <w:numId w:val="1"/>
        </w:numPr>
        <w:tabs>
          <w:tab w:val="left" w:pos="3379"/>
          <w:tab w:val="left" w:pos="3380"/>
        </w:tabs>
        <w:spacing w:before="14" w:line="254" w:lineRule="auto"/>
        <w:ind w:left="3380" w:right="1135"/>
        <w:rPr>
          <w:sz w:val="24"/>
        </w:rPr>
      </w:pPr>
      <w:r>
        <w:rPr>
          <w:sz w:val="24"/>
        </w:rPr>
        <w:t>Consider supplementation requirements when making hay</w:t>
      </w:r>
      <w:r>
        <w:rPr>
          <w:spacing w:val="-17"/>
          <w:sz w:val="24"/>
        </w:rPr>
        <w:t xml:space="preserve"> </w:t>
      </w:r>
      <w:r>
        <w:rPr>
          <w:sz w:val="24"/>
        </w:rPr>
        <w:t>purchasing decisions.</w:t>
      </w:r>
    </w:p>
    <w:p w14:paraId="31E7AD86" w14:textId="77777777" w:rsidR="00022E56" w:rsidRDefault="00022E56" w:rsidP="00022E56">
      <w:pPr>
        <w:pStyle w:val="ListParagraph"/>
        <w:numPr>
          <w:ilvl w:val="2"/>
          <w:numId w:val="1"/>
        </w:numPr>
        <w:tabs>
          <w:tab w:val="left" w:pos="4099"/>
          <w:tab w:val="left" w:pos="4100"/>
        </w:tabs>
        <w:spacing w:before="9" w:line="259" w:lineRule="auto"/>
        <w:ind w:right="1258"/>
        <w:rPr>
          <w:sz w:val="24"/>
        </w:rPr>
      </w:pPr>
      <w:r>
        <w:rPr>
          <w:sz w:val="24"/>
        </w:rPr>
        <w:t>Consult your nutritionist to determine the proper sample collection procedures, laboratory, and tests for your</w:t>
      </w:r>
      <w:r>
        <w:rPr>
          <w:spacing w:val="-19"/>
          <w:sz w:val="24"/>
        </w:rPr>
        <w:t xml:space="preserve"> </w:t>
      </w:r>
      <w:r>
        <w:rPr>
          <w:sz w:val="24"/>
        </w:rPr>
        <w:t>samples.</w:t>
      </w:r>
    </w:p>
    <w:p w14:paraId="1FF8C845" w14:textId="77777777" w:rsidR="00022E56" w:rsidRDefault="00022E56" w:rsidP="00022E56">
      <w:pPr>
        <w:pStyle w:val="ListParagraph"/>
        <w:numPr>
          <w:ilvl w:val="3"/>
          <w:numId w:val="1"/>
        </w:numPr>
        <w:tabs>
          <w:tab w:val="left" w:pos="4820"/>
        </w:tabs>
        <w:spacing w:before="1" w:line="254" w:lineRule="auto"/>
        <w:ind w:right="818"/>
        <w:rPr>
          <w:sz w:val="24"/>
        </w:rPr>
      </w:pPr>
      <w:r>
        <w:rPr>
          <w:sz w:val="24"/>
        </w:rPr>
        <w:t xml:space="preserve">Two laboratories commonly utilized by many ruminant nutritionists are Cumberland Valley Analytical Services </w:t>
      </w:r>
      <w:r>
        <w:rPr>
          <w:spacing w:val="-6"/>
          <w:sz w:val="24"/>
        </w:rPr>
        <w:t xml:space="preserve">and </w:t>
      </w:r>
      <w:r>
        <w:rPr>
          <w:sz w:val="24"/>
        </w:rPr>
        <w:t>Dairy</w:t>
      </w:r>
      <w:r>
        <w:rPr>
          <w:spacing w:val="-2"/>
          <w:sz w:val="24"/>
        </w:rPr>
        <w:t xml:space="preserve"> </w:t>
      </w:r>
      <w:r>
        <w:rPr>
          <w:sz w:val="24"/>
        </w:rPr>
        <w:t>One.</w:t>
      </w:r>
    </w:p>
    <w:p w14:paraId="2627C9B2" w14:textId="77777777" w:rsidR="00022E56" w:rsidRDefault="00022E56" w:rsidP="00022E56">
      <w:pPr>
        <w:pStyle w:val="ListParagraph"/>
        <w:numPr>
          <w:ilvl w:val="4"/>
          <w:numId w:val="1"/>
        </w:numPr>
        <w:tabs>
          <w:tab w:val="left" w:pos="5539"/>
          <w:tab w:val="left" w:pos="5540"/>
        </w:tabs>
        <w:spacing w:before="6" w:line="259" w:lineRule="auto"/>
        <w:ind w:right="1210"/>
        <w:rPr>
          <w:sz w:val="24"/>
        </w:rPr>
      </w:pPr>
      <w:r>
        <w:rPr>
          <w:sz w:val="24"/>
        </w:rPr>
        <w:t>Not all laboratories offer the necessary tests</w:t>
      </w:r>
      <w:r>
        <w:rPr>
          <w:spacing w:val="-31"/>
          <w:sz w:val="24"/>
        </w:rPr>
        <w:t xml:space="preserve"> </w:t>
      </w:r>
      <w:r>
        <w:rPr>
          <w:sz w:val="24"/>
        </w:rPr>
        <w:t>or utilize the appropriate</w:t>
      </w:r>
      <w:r>
        <w:rPr>
          <w:spacing w:val="-1"/>
          <w:sz w:val="24"/>
        </w:rPr>
        <w:t xml:space="preserve"> </w:t>
      </w:r>
      <w:r>
        <w:rPr>
          <w:sz w:val="24"/>
        </w:rPr>
        <w:t>procedures.</w:t>
      </w:r>
    </w:p>
    <w:p w14:paraId="5F718834" w14:textId="77777777" w:rsidR="00022E56" w:rsidRDefault="00022E56" w:rsidP="00022E56">
      <w:pPr>
        <w:pStyle w:val="ListParagraph"/>
        <w:numPr>
          <w:ilvl w:val="2"/>
          <w:numId w:val="1"/>
        </w:numPr>
        <w:tabs>
          <w:tab w:val="left" w:pos="3379"/>
          <w:tab w:val="left" w:pos="3380"/>
        </w:tabs>
        <w:spacing w:before="1" w:line="259" w:lineRule="auto"/>
        <w:ind w:left="3380" w:right="1027"/>
        <w:rPr>
          <w:sz w:val="24"/>
        </w:rPr>
      </w:pPr>
      <w:r>
        <w:rPr>
          <w:sz w:val="24"/>
        </w:rPr>
        <w:t xml:space="preserve">In hay-feeding situations, feed the highest quality hay to cattle with the </w:t>
      </w:r>
      <w:r>
        <w:rPr>
          <w:sz w:val="24"/>
        </w:rPr>
        <w:lastRenderedPageBreak/>
        <w:t>greatest nutrient</w:t>
      </w:r>
      <w:r>
        <w:rPr>
          <w:spacing w:val="-1"/>
          <w:sz w:val="24"/>
        </w:rPr>
        <w:t xml:space="preserve"> </w:t>
      </w:r>
      <w:r>
        <w:rPr>
          <w:sz w:val="24"/>
        </w:rPr>
        <w:t>requirements.</w:t>
      </w:r>
    </w:p>
    <w:p w14:paraId="401E1EF8" w14:textId="77777777" w:rsidR="00022E56" w:rsidRDefault="00022E56" w:rsidP="00022E56">
      <w:pPr>
        <w:pStyle w:val="ListParagraph"/>
        <w:numPr>
          <w:ilvl w:val="2"/>
          <w:numId w:val="1"/>
        </w:numPr>
        <w:tabs>
          <w:tab w:val="left" w:pos="3379"/>
          <w:tab w:val="left" w:pos="3380"/>
        </w:tabs>
        <w:spacing w:before="82" w:line="259" w:lineRule="auto"/>
        <w:ind w:left="3380" w:right="1047"/>
        <w:rPr>
          <w:sz w:val="24"/>
        </w:rPr>
      </w:pPr>
      <w:r>
        <w:rPr>
          <w:sz w:val="24"/>
        </w:rPr>
        <w:t>If available, consider grazing crop residues with animals that have low nutrient requirements, such as dry cows and other maintenance</w:t>
      </w:r>
      <w:r>
        <w:rPr>
          <w:spacing w:val="3"/>
          <w:sz w:val="24"/>
        </w:rPr>
        <w:t xml:space="preserve"> </w:t>
      </w:r>
      <w:r>
        <w:rPr>
          <w:spacing w:val="-3"/>
          <w:sz w:val="24"/>
        </w:rPr>
        <w:t>cattle.</w:t>
      </w:r>
    </w:p>
    <w:p w14:paraId="5E96F432" w14:textId="77777777" w:rsidR="00022E56" w:rsidRDefault="00022E56" w:rsidP="00022E56">
      <w:pPr>
        <w:pStyle w:val="ListParagraph"/>
        <w:numPr>
          <w:ilvl w:val="3"/>
          <w:numId w:val="1"/>
        </w:numPr>
        <w:tabs>
          <w:tab w:val="left" w:pos="4099"/>
          <w:tab w:val="left" w:pos="4100"/>
        </w:tabs>
        <w:spacing w:before="2" w:line="254" w:lineRule="auto"/>
        <w:ind w:left="4100" w:right="838"/>
        <w:rPr>
          <w:sz w:val="24"/>
        </w:rPr>
      </w:pPr>
      <w:r>
        <w:rPr>
          <w:sz w:val="24"/>
        </w:rPr>
        <w:t>Supplement as necessary to avoid reductions in body condition</w:t>
      </w:r>
      <w:r>
        <w:rPr>
          <w:spacing w:val="-31"/>
          <w:sz w:val="24"/>
        </w:rPr>
        <w:t xml:space="preserve"> </w:t>
      </w:r>
      <w:r>
        <w:rPr>
          <w:sz w:val="24"/>
        </w:rPr>
        <w:t>or unsatisfactory</w:t>
      </w:r>
      <w:r>
        <w:rPr>
          <w:spacing w:val="-1"/>
          <w:sz w:val="24"/>
        </w:rPr>
        <w:t xml:space="preserve"> </w:t>
      </w:r>
      <w:r>
        <w:rPr>
          <w:sz w:val="24"/>
        </w:rPr>
        <w:t>performance</w:t>
      </w:r>
    </w:p>
    <w:p w14:paraId="602315C7" w14:textId="77777777" w:rsidR="00022E56" w:rsidRDefault="00022E56" w:rsidP="00022E56">
      <w:pPr>
        <w:pStyle w:val="ListParagraph"/>
        <w:numPr>
          <w:ilvl w:val="1"/>
          <w:numId w:val="1"/>
        </w:numPr>
        <w:tabs>
          <w:tab w:val="left" w:pos="2660"/>
        </w:tabs>
        <w:spacing w:before="8" w:line="252" w:lineRule="auto"/>
        <w:ind w:left="2660" w:right="1776"/>
        <w:rPr>
          <w:sz w:val="24"/>
        </w:rPr>
      </w:pPr>
      <w:r>
        <w:rPr>
          <w:sz w:val="24"/>
        </w:rPr>
        <w:t xml:space="preserve">Base mineral and vitamin supplementation decisions on forage </w:t>
      </w:r>
      <w:r>
        <w:rPr>
          <w:spacing w:val="-3"/>
          <w:sz w:val="24"/>
        </w:rPr>
        <w:t xml:space="preserve">mineral </w:t>
      </w:r>
      <w:r>
        <w:rPr>
          <w:sz w:val="24"/>
        </w:rPr>
        <w:t>composition and product</w:t>
      </w:r>
      <w:r>
        <w:rPr>
          <w:spacing w:val="-1"/>
          <w:sz w:val="24"/>
        </w:rPr>
        <w:t xml:space="preserve"> </w:t>
      </w:r>
      <w:r>
        <w:rPr>
          <w:sz w:val="24"/>
        </w:rPr>
        <w:t>value.</w:t>
      </w:r>
    </w:p>
    <w:p w14:paraId="3D07578C" w14:textId="77777777" w:rsidR="00022E56" w:rsidRDefault="00022E56" w:rsidP="00022E56">
      <w:pPr>
        <w:pStyle w:val="ListParagraph"/>
        <w:numPr>
          <w:ilvl w:val="2"/>
          <w:numId w:val="1"/>
        </w:numPr>
        <w:tabs>
          <w:tab w:val="left" w:pos="3380"/>
        </w:tabs>
        <w:spacing w:before="10" w:line="259" w:lineRule="auto"/>
        <w:ind w:left="3380" w:right="1232"/>
        <w:jc w:val="both"/>
        <w:rPr>
          <w:sz w:val="24"/>
        </w:rPr>
      </w:pPr>
      <w:r>
        <w:rPr>
          <w:sz w:val="24"/>
        </w:rPr>
        <w:t xml:space="preserve">Forage analysis results and known deficiency, antagonism, or toxicity concerns should be utilized to determine required nutrient levels in </w:t>
      </w:r>
      <w:r>
        <w:rPr>
          <w:spacing w:val="-17"/>
          <w:sz w:val="24"/>
        </w:rPr>
        <w:t xml:space="preserve">a </w:t>
      </w:r>
      <w:r>
        <w:rPr>
          <w:sz w:val="24"/>
        </w:rPr>
        <w:t>mineral</w:t>
      </w:r>
      <w:r>
        <w:rPr>
          <w:spacing w:val="-1"/>
          <w:sz w:val="24"/>
        </w:rPr>
        <w:t xml:space="preserve"> </w:t>
      </w:r>
      <w:r>
        <w:rPr>
          <w:sz w:val="24"/>
        </w:rPr>
        <w:t>supplement.</w:t>
      </w:r>
    </w:p>
    <w:p w14:paraId="5DB6710C" w14:textId="77777777" w:rsidR="00022E56" w:rsidRDefault="00022E56" w:rsidP="00022E56">
      <w:pPr>
        <w:pStyle w:val="ListParagraph"/>
        <w:numPr>
          <w:ilvl w:val="3"/>
          <w:numId w:val="1"/>
        </w:numPr>
        <w:tabs>
          <w:tab w:val="left" w:pos="4099"/>
          <w:tab w:val="left" w:pos="4100"/>
        </w:tabs>
        <w:spacing w:line="259" w:lineRule="auto"/>
        <w:ind w:left="4100" w:right="1396"/>
        <w:rPr>
          <w:sz w:val="24"/>
        </w:rPr>
      </w:pPr>
      <w:r>
        <w:rPr>
          <w:sz w:val="24"/>
        </w:rPr>
        <w:t xml:space="preserve">Keep in mind that water may also contribute to the </w:t>
      </w:r>
      <w:r>
        <w:rPr>
          <w:spacing w:val="-3"/>
          <w:sz w:val="24"/>
        </w:rPr>
        <w:t xml:space="preserve">animal’s </w:t>
      </w:r>
      <w:r>
        <w:rPr>
          <w:sz w:val="24"/>
        </w:rPr>
        <w:t>overall mineral element</w:t>
      </w:r>
      <w:r>
        <w:rPr>
          <w:spacing w:val="-1"/>
          <w:sz w:val="24"/>
        </w:rPr>
        <w:t xml:space="preserve"> </w:t>
      </w:r>
      <w:r>
        <w:rPr>
          <w:sz w:val="24"/>
        </w:rPr>
        <w:t>consumption.</w:t>
      </w:r>
    </w:p>
    <w:p w14:paraId="3B1BB55F" w14:textId="77777777" w:rsidR="00022E56" w:rsidRDefault="00022E56" w:rsidP="00022E56">
      <w:pPr>
        <w:pStyle w:val="ListParagraph"/>
        <w:numPr>
          <w:ilvl w:val="2"/>
          <w:numId w:val="1"/>
        </w:numPr>
        <w:tabs>
          <w:tab w:val="left" w:pos="3379"/>
          <w:tab w:val="left" w:pos="3380"/>
        </w:tabs>
        <w:spacing w:line="259" w:lineRule="auto"/>
        <w:ind w:left="3380" w:right="1344"/>
        <w:rPr>
          <w:sz w:val="24"/>
        </w:rPr>
      </w:pPr>
      <w:r>
        <w:rPr>
          <w:sz w:val="24"/>
        </w:rPr>
        <w:t xml:space="preserve">Utilize a single complete mineral supplement to complement </w:t>
      </w:r>
      <w:r>
        <w:rPr>
          <w:spacing w:val="-3"/>
          <w:sz w:val="24"/>
        </w:rPr>
        <w:t xml:space="preserve">forage </w:t>
      </w:r>
      <w:r>
        <w:rPr>
          <w:sz w:val="24"/>
        </w:rPr>
        <w:t>mineral</w:t>
      </w:r>
      <w:r>
        <w:rPr>
          <w:spacing w:val="-1"/>
          <w:sz w:val="24"/>
        </w:rPr>
        <w:t xml:space="preserve"> </w:t>
      </w:r>
      <w:r>
        <w:rPr>
          <w:sz w:val="24"/>
        </w:rPr>
        <w:t>content.</w:t>
      </w:r>
    </w:p>
    <w:p w14:paraId="3109D973" w14:textId="77777777" w:rsidR="00022E56" w:rsidRDefault="00022E56" w:rsidP="00022E56">
      <w:pPr>
        <w:pStyle w:val="ListParagraph"/>
        <w:numPr>
          <w:ilvl w:val="3"/>
          <w:numId w:val="1"/>
        </w:numPr>
        <w:tabs>
          <w:tab w:val="left" w:pos="4099"/>
          <w:tab w:val="left" w:pos="4100"/>
        </w:tabs>
        <w:spacing w:before="2" w:line="254" w:lineRule="auto"/>
        <w:ind w:left="4100" w:right="794"/>
        <w:rPr>
          <w:sz w:val="24"/>
        </w:rPr>
      </w:pPr>
      <w:r>
        <w:rPr>
          <w:sz w:val="24"/>
        </w:rPr>
        <w:t xml:space="preserve">Work with your nutritionist to determine the best product </w:t>
      </w:r>
      <w:r>
        <w:rPr>
          <w:spacing w:val="-3"/>
          <w:sz w:val="24"/>
        </w:rPr>
        <w:t xml:space="preserve">options </w:t>
      </w:r>
      <w:r>
        <w:rPr>
          <w:sz w:val="24"/>
        </w:rPr>
        <w:t>for your</w:t>
      </w:r>
      <w:r>
        <w:rPr>
          <w:spacing w:val="-1"/>
          <w:sz w:val="24"/>
        </w:rPr>
        <w:t xml:space="preserve"> </w:t>
      </w:r>
      <w:r>
        <w:rPr>
          <w:sz w:val="24"/>
        </w:rPr>
        <w:t>operation.</w:t>
      </w:r>
    </w:p>
    <w:p w14:paraId="61E7E5BF" w14:textId="77777777" w:rsidR="00022E56" w:rsidRDefault="00022E56" w:rsidP="00022E56">
      <w:pPr>
        <w:pStyle w:val="ListParagraph"/>
        <w:numPr>
          <w:ilvl w:val="3"/>
          <w:numId w:val="1"/>
        </w:numPr>
        <w:tabs>
          <w:tab w:val="left" w:pos="4099"/>
          <w:tab w:val="left" w:pos="4100"/>
        </w:tabs>
        <w:spacing w:before="9" w:line="259" w:lineRule="auto"/>
        <w:ind w:right="925"/>
        <w:rPr>
          <w:sz w:val="24"/>
        </w:rPr>
      </w:pPr>
      <w:r>
        <w:rPr>
          <w:sz w:val="24"/>
        </w:rPr>
        <w:t>It is best to use a single mineral source vs. a combination of tubs, blocks, and loose mineral at the same</w:t>
      </w:r>
      <w:r>
        <w:rPr>
          <w:spacing w:val="-1"/>
          <w:sz w:val="24"/>
        </w:rPr>
        <w:t xml:space="preserve"> </w:t>
      </w:r>
      <w:r>
        <w:rPr>
          <w:sz w:val="24"/>
        </w:rPr>
        <w:t>time</w:t>
      </w:r>
    </w:p>
    <w:p w14:paraId="1865A97B" w14:textId="77777777" w:rsidR="00022E56" w:rsidRDefault="00022E56" w:rsidP="00022E56">
      <w:pPr>
        <w:pStyle w:val="ListParagraph"/>
        <w:numPr>
          <w:ilvl w:val="4"/>
          <w:numId w:val="1"/>
        </w:numPr>
        <w:tabs>
          <w:tab w:val="left" w:pos="4820"/>
        </w:tabs>
        <w:spacing w:line="256" w:lineRule="auto"/>
        <w:ind w:right="1054"/>
        <w:rPr>
          <w:sz w:val="24"/>
        </w:rPr>
      </w:pPr>
      <w:r>
        <w:rPr>
          <w:sz w:val="24"/>
        </w:rPr>
        <w:t xml:space="preserve">Utilizing a combination of sources at the same time </w:t>
      </w:r>
      <w:r>
        <w:rPr>
          <w:spacing w:val="-7"/>
          <w:sz w:val="24"/>
        </w:rPr>
        <w:t xml:space="preserve">may </w:t>
      </w:r>
      <w:r>
        <w:rPr>
          <w:sz w:val="24"/>
        </w:rPr>
        <w:t>result in providing excesses of several nutrients and/or insufficient levels of</w:t>
      </w:r>
      <w:r>
        <w:rPr>
          <w:spacing w:val="-4"/>
          <w:sz w:val="24"/>
        </w:rPr>
        <w:t xml:space="preserve"> </w:t>
      </w:r>
      <w:r>
        <w:rPr>
          <w:sz w:val="24"/>
        </w:rPr>
        <w:t>others.</w:t>
      </w:r>
    </w:p>
    <w:p w14:paraId="0F23860A" w14:textId="77777777" w:rsidR="00022E56" w:rsidRDefault="00022E56" w:rsidP="00022E56">
      <w:pPr>
        <w:pStyle w:val="ListParagraph"/>
        <w:numPr>
          <w:ilvl w:val="2"/>
          <w:numId w:val="1"/>
        </w:numPr>
        <w:tabs>
          <w:tab w:val="left" w:pos="3379"/>
          <w:tab w:val="left" w:pos="3380"/>
        </w:tabs>
        <w:spacing w:line="259" w:lineRule="auto"/>
        <w:ind w:left="3380" w:right="1092"/>
        <w:rPr>
          <w:sz w:val="24"/>
        </w:rPr>
      </w:pPr>
      <w:r>
        <w:rPr>
          <w:sz w:val="24"/>
        </w:rPr>
        <w:t xml:space="preserve">Monitor mineral supplement consumption, and work with your nutritionist to make any necessary adjustments </w:t>
      </w:r>
      <w:proofErr w:type="gramStart"/>
      <w:r>
        <w:rPr>
          <w:sz w:val="24"/>
        </w:rPr>
        <w:t>in order to</w:t>
      </w:r>
      <w:proofErr w:type="gramEnd"/>
      <w:r>
        <w:rPr>
          <w:sz w:val="24"/>
        </w:rPr>
        <w:t xml:space="preserve"> achieve </w:t>
      </w:r>
      <w:r>
        <w:rPr>
          <w:spacing w:val="-6"/>
          <w:sz w:val="24"/>
        </w:rPr>
        <w:t xml:space="preserve">the </w:t>
      </w:r>
      <w:r>
        <w:rPr>
          <w:sz w:val="24"/>
        </w:rPr>
        <w:t>recommended level of</w:t>
      </w:r>
      <w:r>
        <w:rPr>
          <w:spacing w:val="-3"/>
          <w:sz w:val="24"/>
        </w:rPr>
        <w:t xml:space="preserve"> </w:t>
      </w:r>
      <w:r>
        <w:rPr>
          <w:sz w:val="24"/>
        </w:rPr>
        <w:t>intake</w:t>
      </w:r>
    </w:p>
    <w:p w14:paraId="60D9E381" w14:textId="77777777" w:rsidR="00022E56" w:rsidRDefault="00022E56" w:rsidP="00022E56">
      <w:pPr>
        <w:pStyle w:val="ListParagraph"/>
        <w:numPr>
          <w:ilvl w:val="3"/>
          <w:numId w:val="1"/>
        </w:numPr>
        <w:tabs>
          <w:tab w:val="left" w:pos="4099"/>
          <w:tab w:val="left" w:pos="4100"/>
        </w:tabs>
        <w:spacing w:before="1" w:line="254" w:lineRule="auto"/>
        <w:ind w:left="4100" w:right="947"/>
        <w:rPr>
          <w:sz w:val="24"/>
        </w:rPr>
      </w:pPr>
      <w:r>
        <w:rPr>
          <w:sz w:val="24"/>
        </w:rPr>
        <w:t>Both over- and under-consumption of a mineral supplement add unnecessary costs and</w:t>
      </w:r>
      <w:r>
        <w:rPr>
          <w:spacing w:val="-1"/>
          <w:sz w:val="24"/>
        </w:rPr>
        <w:t xml:space="preserve"> </w:t>
      </w:r>
      <w:r>
        <w:rPr>
          <w:sz w:val="24"/>
        </w:rPr>
        <w:t>risks</w:t>
      </w:r>
    </w:p>
    <w:p w14:paraId="21F9BCB5" w14:textId="77777777" w:rsidR="00022E56" w:rsidRDefault="00022E56" w:rsidP="00022E56">
      <w:pPr>
        <w:pStyle w:val="ListParagraph"/>
        <w:numPr>
          <w:ilvl w:val="2"/>
          <w:numId w:val="1"/>
        </w:numPr>
        <w:tabs>
          <w:tab w:val="left" w:pos="3379"/>
          <w:tab w:val="left" w:pos="3380"/>
        </w:tabs>
        <w:spacing w:before="7" w:line="259" w:lineRule="auto"/>
        <w:ind w:left="3380" w:right="1420"/>
        <w:rPr>
          <w:sz w:val="24"/>
        </w:rPr>
      </w:pPr>
      <w:r>
        <w:rPr>
          <w:sz w:val="24"/>
        </w:rPr>
        <w:t>Injectable trace mineral sources are expected to yield no additional benefit when used in combination with a sound mineral nutrition program.</w:t>
      </w:r>
    </w:p>
    <w:p w14:paraId="04C9345D" w14:textId="77777777" w:rsidR="00022E56" w:rsidRDefault="00022E56" w:rsidP="00022E56">
      <w:pPr>
        <w:pStyle w:val="ListParagraph"/>
        <w:numPr>
          <w:ilvl w:val="2"/>
          <w:numId w:val="1"/>
        </w:numPr>
        <w:tabs>
          <w:tab w:val="left" w:pos="3379"/>
          <w:tab w:val="left" w:pos="3380"/>
        </w:tabs>
        <w:spacing w:before="2" w:line="256" w:lineRule="auto"/>
        <w:ind w:left="3380" w:right="706"/>
        <w:rPr>
          <w:sz w:val="24"/>
        </w:rPr>
      </w:pPr>
      <w:r>
        <w:rPr>
          <w:sz w:val="24"/>
        </w:rPr>
        <w:t>Vitamin deficiencies are rare in cattle grazing green, actively growing forages. Cattle grazing dormant or harvested forages are at greatest risk of experiencing vitamin deficiencies when</w:t>
      </w:r>
      <w:r>
        <w:rPr>
          <w:spacing w:val="-1"/>
          <w:sz w:val="24"/>
        </w:rPr>
        <w:t xml:space="preserve"> </w:t>
      </w:r>
      <w:r>
        <w:rPr>
          <w:sz w:val="24"/>
        </w:rPr>
        <w:t>un-supplemented.</w:t>
      </w:r>
    </w:p>
    <w:p w14:paraId="35EA87A3" w14:textId="77777777" w:rsidR="00022E56" w:rsidRDefault="00022E56" w:rsidP="00022E56">
      <w:pPr>
        <w:pStyle w:val="ListParagraph"/>
        <w:numPr>
          <w:ilvl w:val="1"/>
          <w:numId w:val="1"/>
        </w:numPr>
        <w:tabs>
          <w:tab w:val="left" w:pos="2660"/>
        </w:tabs>
        <w:spacing w:before="5" w:line="252" w:lineRule="auto"/>
        <w:ind w:left="2660" w:right="1459"/>
        <w:rPr>
          <w:sz w:val="24"/>
        </w:rPr>
      </w:pPr>
      <w:r>
        <w:rPr>
          <w:sz w:val="24"/>
        </w:rPr>
        <w:t>Focus on value of gain when making nutritional management decisions for growing</w:t>
      </w:r>
      <w:r>
        <w:rPr>
          <w:spacing w:val="-2"/>
          <w:sz w:val="24"/>
        </w:rPr>
        <w:t xml:space="preserve"> </w:t>
      </w:r>
      <w:r>
        <w:rPr>
          <w:sz w:val="24"/>
        </w:rPr>
        <w:t>cattle.</w:t>
      </w:r>
    </w:p>
    <w:p w14:paraId="0162465F" w14:textId="77777777" w:rsidR="00022E56" w:rsidRDefault="00022E56" w:rsidP="00022E56">
      <w:pPr>
        <w:pStyle w:val="ListParagraph"/>
        <w:numPr>
          <w:ilvl w:val="2"/>
          <w:numId w:val="1"/>
        </w:numPr>
        <w:tabs>
          <w:tab w:val="left" w:pos="3379"/>
          <w:tab w:val="left" w:pos="3380"/>
        </w:tabs>
        <w:spacing w:before="11" w:line="259" w:lineRule="auto"/>
        <w:ind w:left="3380" w:right="1085"/>
        <w:rPr>
          <w:sz w:val="24"/>
        </w:rPr>
      </w:pPr>
      <w:r>
        <w:rPr>
          <w:sz w:val="24"/>
        </w:rPr>
        <w:t xml:space="preserve">Creep feeding may not result in a positive return on the investment, </w:t>
      </w:r>
      <w:r>
        <w:rPr>
          <w:spacing w:val="-8"/>
          <w:sz w:val="24"/>
        </w:rPr>
        <w:t xml:space="preserve">as </w:t>
      </w:r>
      <w:r>
        <w:rPr>
          <w:sz w:val="24"/>
        </w:rPr>
        <w:t>cost of additional gain may be greater than value of additional</w:t>
      </w:r>
      <w:r>
        <w:rPr>
          <w:spacing w:val="-3"/>
          <w:sz w:val="24"/>
        </w:rPr>
        <w:t xml:space="preserve"> </w:t>
      </w:r>
      <w:r>
        <w:rPr>
          <w:sz w:val="24"/>
        </w:rPr>
        <w:t>gain.</w:t>
      </w:r>
    </w:p>
    <w:p w14:paraId="323248EF" w14:textId="77777777" w:rsidR="00022E56" w:rsidRDefault="00022E56" w:rsidP="00022E56">
      <w:pPr>
        <w:pStyle w:val="ListParagraph"/>
        <w:numPr>
          <w:ilvl w:val="2"/>
          <w:numId w:val="1"/>
        </w:numPr>
        <w:tabs>
          <w:tab w:val="left" w:pos="3379"/>
          <w:tab w:val="left" w:pos="3380"/>
        </w:tabs>
        <w:spacing w:line="259" w:lineRule="auto"/>
        <w:ind w:left="3380" w:right="1264"/>
        <w:rPr>
          <w:sz w:val="24"/>
        </w:rPr>
      </w:pPr>
      <w:r>
        <w:rPr>
          <w:sz w:val="24"/>
        </w:rPr>
        <w:t xml:space="preserve">Depending on creep feed composition and duration of feeding, </w:t>
      </w:r>
      <w:r>
        <w:rPr>
          <w:spacing w:val="-3"/>
          <w:sz w:val="24"/>
        </w:rPr>
        <w:t xml:space="preserve">over- </w:t>
      </w:r>
      <w:r>
        <w:rPr>
          <w:sz w:val="24"/>
        </w:rPr>
        <w:t>conditioning calves may result in discounts at</w:t>
      </w:r>
      <w:r>
        <w:rPr>
          <w:spacing w:val="-4"/>
          <w:sz w:val="24"/>
        </w:rPr>
        <w:t xml:space="preserve"> </w:t>
      </w:r>
      <w:r>
        <w:rPr>
          <w:sz w:val="24"/>
        </w:rPr>
        <w:t>marketing.</w:t>
      </w:r>
    </w:p>
    <w:p w14:paraId="4E24C8EC" w14:textId="77777777" w:rsidR="00022E56" w:rsidRDefault="00022E56" w:rsidP="00022E56">
      <w:pPr>
        <w:pStyle w:val="ListParagraph"/>
        <w:numPr>
          <w:ilvl w:val="2"/>
          <w:numId w:val="1"/>
        </w:numPr>
        <w:tabs>
          <w:tab w:val="left" w:pos="3379"/>
          <w:tab w:val="left" w:pos="3380"/>
        </w:tabs>
        <w:spacing w:line="259" w:lineRule="auto"/>
        <w:ind w:left="3380" w:right="1154"/>
        <w:rPr>
          <w:sz w:val="24"/>
        </w:rPr>
      </w:pPr>
      <w:r>
        <w:rPr>
          <w:sz w:val="24"/>
        </w:rPr>
        <w:t>A spreadsheet for calculating and evaluating value of gain will soon be available at</w:t>
      </w:r>
      <w:r>
        <w:rPr>
          <w:color w:val="0563C1"/>
          <w:sz w:val="24"/>
        </w:rPr>
        <w:t xml:space="preserve"> </w:t>
      </w:r>
      <w:r>
        <w:rPr>
          <w:color w:val="0563C1"/>
          <w:sz w:val="24"/>
          <w:u w:val="single" w:color="0563C1"/>
        </w:rPr>
        <w:t>http://beef.tamu.edu</w:t>
      </w:r>
      <w:r>
        <w:rPr>
          <w:sz w:val="24"/>
        </w:rPr>
        <w:t>; click on publications, then spreadsheets.</w:t>
      </w:r>
    </w:p>
    <w:p w14:paraId="743CF1BE" w14:textId="77777777" w:rsidR="00022E56" w:rsidRDefault="00022E56" w:rsidP="00022E56">
      <w:pPr>
        <w:spacing w:line="259" w:lineRule="auto"/>
        <w:sectPr w:rsidR="00022E56">
          <w:pgSz w:w="12240" w:h="15840"/>
          <w:pgMar w:top="1360" w:right="740" w:bottom="1000" w:left="220" w:header="0" w:footer="811" w:gutter="0"/>
          <w:cols w:space="720"/>
        </w:sectPr>
      </w:pPr>
    </w:p>
    <w:p w14:paraId="6112ECAC" w14:textId="77777777" w:rsidR="00022E56" w:rsidRDefault="00022E56" w:rsidP="00022E56">
      <w:pPr>
        <w:spacing w:before="88"/>
        <w:ind w:left="1281"/>
        <w:rPr>
          <w:sz w:val="23"/>
        </w:rPr>
      </w:pPr>
      <w:r>
        <w:rPr>
          <w:w w:val="105"/>
          <w:sz w:val="23"/>
        </w:rPr>
        <w:lastRenderedPageBreak/>
        <w:t>Other areas that may warrant consideration</w:t>
      </w:r>
    </w:p>
    <w:p w14:paraId="2E0E7CFE" w14:textId="77777777" w:rsidR="00022E56" w:rsidRDefault="00022E56" w:rsidP="00022E56">
      <w:pPr>
        <w:pStyle w:val="ListParagraph"/>
        <w:numPr>
          <w:ilvl w:val="0"/>
          <w:numId w:val="1"/>
        </w:numPr>
        <w:tabs>
          <w:tab w:val="left" w:pos="2000"/>
          <w:tab w:val="left" w:pos="2001"/>
        </w:tabs>
        <w:spacing w:before="7"/>
        <w:ind w:left="2001" w:right="727"/>
        <w:rPr>
          <w:sz w:val="24"/>
        </w:rPr>
      </w:pPr>
      <w:r>
        <w:rPr>
          <w:sz w:val="24"/>
        </w:rPr>
        <w:t>Ensure that loans or other financing are taking advantage of the lowest available interest rate.</w:t>
      </w:r>
    </w:p>
    <w:p w14:paraId="7CDDF56F" w14:textId="77777777" w:rsidR="00022E56" w:rsidRDefault="00022E56" w:rsidP="00022E56">
      <w:pPr>
        <w:pStyle w:val="ListParagraph"/>
        <w:numPr>
          <w:ilvl w:val="1"/>
          <w:numId w:val="1"/>
        </w:numPr>
        <w:tabs>
          <w:tab w:val="left" w:pos="2721"/>
        </w:tabs>
        <w:spacing w:before="7" w:line="232" w:lineRule="auto"/>
        <w:ind w:left="2721" w:right="797"/>
        <w:rPr>
          <w:sz w:val="24"/>
        </w:rPr>
      </w:pPr>
      <w:r>
        <w:rPr>
          <w:sz w:val="24"/>
        </w:rPr>
        <w:t xml:space="preserve">Refinancing might be beneficial depending on current interest rate and length </w:t>
      </w:r>
      <w:r>
        <w:rPr>
          <w:spacing w:val="-7"/>
          <w:sz w:val="24"/>
        </w:rPr>
        <w:t xml:space="preserve">of </w:t>
      </w:r>
      <w:r>
        <w:rPr>
          <w:sz w:val="24"/>
        </w:rPr>
        <w:t>financing.</w:t>
      </w:r>
    </w:p>
    <w:p w14:paraId="6A1DA95E" w14:textId="77777777" w:rsidR="00022E56" w:rsidRDefault="00022E56" w:rsidP="00022E56">
      <w:pPr>
        <w:pStyle w:val="ListParagraph"/>
        <w:numPr>
          <w:ilvl w:val="1"/>
          <w:numId w:val="1"/>
        </w:numPr>
        <w:tabs>
          <w:tab w:val="left" w:pos="2721"/>
        </w:tabs>
        <w:spacing w:before="9" w:line="232" w:lineRule="auto"/>
        <w:ind w:left="2721" w:right="723"/>
        <w:rPr>
          <w:sz w:val="24"/>
        </w:rPr>
      </w:pPr>
      <w:r>
        <w:rPr>
          <w:sz w:val="24"/>
        </w:rPr>
        <w:t xml:space="preserve">Minimize debt when possible and be mindful of debt to asset and debt to </w:t>
      </w:r>
      <w:r>
        <w:rPr>
          <w:spacing w:val="-3"/>
          <w:sz w:val="24"/>
        </w:rPr>
        <w:t xml:space="preserve">income </w:t>
      </w:r>
      <w:r>
        <w:rPr>
          <w:sz w:val="24"/>
        </w:rPr>
        <w:t>ratios.</w:t>
      </w:r>
    </w:p>
    <w:p w14:paraId="0EF779B5" w14:textId="77777777" w:rsidR="00022E56" w:rsidRDefault="00022E56" w:rsidP="00022E56">
      <w:pPr>
        <w:pStyle w:val="ListParagraph"/>
        <w:numPr>
          <w:ilvl w:val="0"/>
          <w:numId w:val="1"/>
        </w:numPr>
        <w:tabs>
          <w:tab w:val="left" w:pos="2000"/>
          <w:tab w:val="left" w:pos="2001"/>
        </w:tabs>
        <w:spacing w:before="5"/>
        <w:ind w:left="2001" w:right="1236"/>
        <w:rPr>
          <w:sz w:val="24"/>
        </w:rPr>
      </w:pPr>
      <w:r>
        <w:rPr>
          <w:sz w:val="24"/>
        </w:rPr>
        <w:t xml:space="preserve">Continued maintenance and upkeep of equipment and critical infrastructure will </w:t>
      </w:r>
      <w:r>
        <w:rPr>
          <w:spacing w:val="-9"/>
          <w:sz w:val="24"/>
        </w:rPr>
        <w:t xml:space="preserve">be </w:t>
      </w:r>
      <w:r>
        <w:rPr>
          <w:sz w:val="24"/>
        </w:rPr>
        <w:t>important to extend years of operational use and reduce risk of costly repairs or catastrophic</w:t>
      </w:r>
      <w:r>
        <w:rPr>
          <w:spacing w:val="-2"/>
          <w:sz w:val="24"/>
        </w:rPr>
        <w:t xml:space="preserve"> </w:t>
      </w:r>
      <w:r>
        <w:rPr>
          <w:sz w:val="24"/>
        </w:rPr>
        <w:t>failures.</w:t>
      </w:r>
    </w:p>
    <w:p w14:paraId="4704C036" w14:textId="77777777" w:rsidR="00022E56" w:rsidRDefault="00022E56" w:rsidP="00022E56">
      <w:pPr>
        <w:pStyle w:val="ListParagraph"/>
        <w:numPr>
          <w:ilvl w:val="0"/>
          <w:numId w:val="1"/>
        </w:numPr>
        <w:tabs>
          <w:tab w:val="left" w:pos="2000"/>
          <w:tab w:val="left" w:pos="2001"/>
        </w:tabs>
        <w:spacing w:line="302" w:lineRule="exact"/>
        <w:ind w:left="2001"/>
        <w:rPr>
          <w:sz w:val="24"/>
        </w:rPr>
      </w:pPr>
      <w:r>
        <w:rPr>
          <w:sz w:val="24"/>
        </w:rPr>
        <w:t>Weigh options when considering purchasing or selling</w:t>
      </w:r>
      <w:r>
        <w:rPr>
          <w:spacing w:val="-1"/>
          <w:sz w:val="24"/>
        </w:rPr>
        <w:t xml:space="preserve"> </w:t>
      </w:r>
      <w:r>
        <w:rPr>
          <w:sz w:val="24"/>
        </w:rPr>
        <w:t>equipment.</w:t>
      </w:r>
    </w:p>
    <w:p w14:paraId="1C4EBEF2" w14:textId="77777777" w:rsidR="00022E56" w:rsidRDefault="00022E56" w:rsidP="00022E56">
      <w:pPr>
        <w:pStyle w:val="ListParagraph"/>
        <w:numPr>
          <w:ilvl w:val="1"/>
          <w:numId w:val="1"/>
        </w:numPr>
        <w:tabs>
          <w:tab w:val="left" w:pos="2721"/>
        </w:tabs>
        <w:spacing w:before="6" w:line="232" w:lineRule="auto"/>
        <w:ind w:left="2721" w:right="1327"/>
        <w:rPr>
          <w:sz w:val="24"/>
        </w:rPr>
      </w:pPr>
      <w:r>
        <w:rPr>
          <w:sz w:val="24"/>
        </w:rPr>
        <w:t xml:space="preserve">Appropriate strategies on equipment purchases will vary from operation </w:t>
      </w:r>
      <w:r>
        <w:rPr>
          <w:spacing w:val="-8"/>
          <w:sz w:val="24"/>
        </w:rPr>
        <w:t xml:space="preserve">to </w:t>
      </w:r>
      <w:r>
        <w:rPr>
          <w:sz w:val="24"/>
        </w:rPr>
        <w:t>operation.</w:t>
      </w:r>
    </w:p>
    <w:p w14:paraId="14000FE6" w14:textId="77777777" w:rsidR="00022E56" w:rsidRDefault="00022E56" w:rsidP="00022E56">
      <w:pPr>
        <w:pStyle w:val="ListParagraph"/>
        <w:numPr>
          <w:ilvl w:val="1"/>
          <w:numId w:val="1"/>
        </w:numPr>
        <w:tabs>
          <w:tab w:val="left" w:pos="2721"/>
        </w:tabs>
        <w:spacing w:before="10" w:line="232" w:lineRule="auto"/>
        <w:ind w:left="2721" w:right="1569"/>
        <w:rPr>
          <w:sz w:val="24"/>
        </w:rPr>
      </w:pPr>
      <w:r>
        <w:rPr>
          <w:sz w:val="24"/>
        </w:rPr>
        <w:t>Avoid purchases that will not provide a significant tangible benefit to</w:t>
      </w:r>
      <w:r>
        <w:rPr>
          <w:spacing w:val="-32"/>
          <w:sz w:val="24"/>
        </w:rPr>
        <w:t xml:space="preserve"> </w:t>
      </w:r>
      <w:r>
        <w:rPr>
          <w:sz w:val="24"/>
        </w:rPr>
        <w:t>the operation or cannot be supported by income from the</w:t>
      </w:r>
      <w:r>
        <w:rPr>
          <w:spacing w:val="-8"/>
          <w:sz w:val="24"/>
        </w:rPr>
        <w:t xml:space="preserve"> </w:t>
      </w:r>
      <w:r>
        <w:rPr>
          <w:sz w:val="24"/>
        </w:rPr>
        <w:t>operation.</w:t>
      </w:r>
    </w:p>
    <w:p w14:paraId="616EB70E" w14:textId="6F9C581D" w:rsidR="00022E56" w:rsidRDefault="00022E56" w:rsidP="00022E56">
      <w:pPr>
        <w:pStyle w:val="ListParagraph"/>
        <w:numPr>
          <w:ilvl w:val="1"/>
          <w:numId w:val="1"/>
        </w:numPr>
        <w:tabs>
          <w:tab w:val="left" w:pos="2721"/>
        </w:tabs>
        <w:spacing w:before="14" w:line="232" w:lineRule="auto"/>
        <w:ind w:left="2721" w:right="885"/>
        <w:rPr>
          <w:sz w:val="24"/>
        </w:rPr>
      </w:pPr>
      <w:r>
        <w:rPr>
          <w:sz w:val="24"/>
        </w:rPr>
        <w:t xml:space="preserve">Consider selling equipment that is unnecessary </w:t>
      </w:r>
      <w:r>
        <w:rPr>
          <w:sz w:val="24"/>
        </w:rPr>
        <w:t>to</w:t>
      </w:r>
      <w:r>
        <w:rPr>
          <w:sz w:val="24"/>
        </w:rPr>
        <w:t xml:space="preserve"> generate capital that can be better used</w:t>
      </w:r>
      <w:r>
        <w:rPr>
          <w:spacing w:val="-3"/>
          <w:sz w:val="24"/>
        </w:rPr>
        <w:t xml:space="preserve"> </w:t>
      </w:r>
      <w:r>
        <w:rPr>
          <w:sz w:val="24"/>
        </w:rPr>
        <w:t>elsewhere.</w:t>
      </w:r>
    </w:p>
    <w:p w14:paraId="6F717F61" w14:textId="398FDC5F" w:rsidR="00022E56" w:rsidRDefault="00022E56" w:rsidP="00022E56">
      <w:pPr>
        <w:pStyle w:val="ListParagraph"/>
        <w:numPr>
          <w:ilvl w:val="1"/>
          <w:numId w:val="1"/>
        </w:numPr>
        <w:tabs>
          <w:tab w:val="left" w:pos="2721"/>
        </w:tabs>
        <w:spacing w:before="6" w:line="237" w:lineRule="auto"/>
        <w:ind w:left="2721" w:right="980"/>
        <w:rPr>
          <w:sz w:val="24"/>
        </w:rPr>
      </w:pPr>
      <w:r>
        <w:rPr>
          <w:sz w:val="24"/>
        </w:rPr>
        <w:t xml:space="preserve">If financially capable, opportunities may exist to take advantage of low interest rates, reduced market volumes, or incentives </w:t>
      </w:r>
      <w:r>
        <w:rPr>
          <w:sz w:val="24"/>
        </w:rPr>
        <w:t>to</w:t>
      </w:r>
      <w:r>
        <w:rPr>
          <w:sz w:val="24"/>
        </w:rPr>
        <w:t xml:space="preserve"> purchase new equipment.</w:t>
      </w:r>
    </w:p>
    <w:p w14:paraId="7030B0A2" w14:textId="77777777" w:rsidR="00022E56" w:rsidRDefault="00022E56" w:rsidP="00022E56">
      <w:pPr>
        <w:pStyle w:val="ListParagraph"/>
        <w:numPr>
          <w:ilvl w:val="0"/>
          <w:numId w:val="1"/>
        </w:numPr>
        <w:tabs>
          <w:tab w:val="left" w:pos="2000"/>
          <w:tab w:val="left" w:pos="2001"/>
        </w:tabs>
        <w:spacing w:line="301" w:lineRule="exact"/>
        <w:ind w:left="2001"/>
        <w:rPr>
          <w:sz w:val="24"/>
        </w:rPr>
      </w:pPr>
      <w:r>
        <w:rPr>
          <w:sz w:val="24"/>
        </w:rPr>
        <w:t>Weed and brush</w:t>
      </w:r>
      <w:r>
        <w:rPr>
          <w:spacing w:val="-1"/>
          <w:sz w:val="24"/>
        </w:rPr>
        <w:t xml:space="preserve"> </w:t>
      </w:r>
      <w:r>
        <w:rPr>
          <w:sz w:val="24"/>
        </w:rPr>
        <w:t>control</w:t>
      </w:r>
    </w:p>
    <w:p w14:paraId="16F5358F" w14:textId="77777777" w:rsidR="00022E56" w:rsidRDefault="00022E56" w:rsidP="00022E56">
      <w:pPr>
        <w:pStyle w:val="ListParagraph"/>
        <w:numPr>
          <w:ilvl w:val="1"/>
          <w:numId w:val="1"/>
        </w:numPr>
        <w:tabs>
          <w:tab w:val="left" w:pos="2721"/>
        </w:tabs>
        <w:spacing w:before="6" w:line="232" w:lineRule="auto"/>
        <w:ind w:left="2721" w:right="1185"/>
        <w:rPr>
          <w:sz w:val="24"/>
        </w:rPr>
      </w:pPr>
      <w:r>
        <w:rPr>
          <w:sz w:val="24"/>
        </w:rPr>
        <w:t>Carefully</w:t>
      </w:r>
      <w:r>
        <w:rPr>
          <w:spacing w:val="-4"/>
          <w:sz w:val="24"/>
        </w:rPr>
        <w:t xml:space="preserve"> </w:t>
      </w:r>
      <w:r>
        <w:rPr>
          <w:sz w:val="24"/>
        </w:rPr>
        <w:t>evaluate</w:t>
      </w:r>
      <w:r>
        <w:rPr>
          <w:spacing w:val="-4"/>
          <w:sz w:val="24"/>
        </w:rPr>
        <w:t xml:space="preserve"> </w:t>
      </w:r>
      <w:r>
        <w:rPr>
          <w:sz w:val="24"/>
        </w:rPr>
        <w:t>how</w:t>
      </w:r>
      <w:r>
        <w:rPr>
          <w:spacing w:val="-5"/>
          <w:sz w:val="24"/>
        </w:rPr>
        <w:t xml:space="preserve"> </w:t>
      </w:r>
      <w:r>
        <w:rPr>
          <w:sz w:val="24"/>
        </w:rPr>
        <w:t>weed</w:t>
      </w:r>
      <w:r>
        <w:rPr>
          <w:spacing w:val="-4"/>
          <w:sz w:val="24"/>
        </w:rPr>
        <w:t xml:space="preserve"> </w:t>
      </w:r>
      <w:r>
        <w:rPr>
          <w:sz w:val="24"/>
        </w:rPr>
        <w:t>and</w:t>
      </w:r>
      <w:r>
        <w:rPr>
          <w:spacing w:val="-5"/>
          <w:sz w:val="24"/>
        </w:rPr>
        <w:t xml:space="preserve"> </w:t>
      </w:r>
      <w:r>
        <w:rPr>
          <w:sz w:val="24"/>
        </w:rPr>
        <w:t>brush</w:t>
      </w:r>
      <w:r>
        <w:rPr>
          <w:spacing w:val="-5"/>
          <w:sz w:val="24"/>
        </w:rPr>
        <w:t xml:space="preserve"> </w:t>
      </w:r>
      <w:r>
        <w:rPr>
          <w:sz w:val="24"/>
        </w:rPr>
        <w:t>control</w:t>
      </w:r>
      <w:r>
        <w:rPr>
          <w:spacing w:val="-4"/>
          <w:sz w:val="24"/>
        </w:rPr>
        <w:t xml:space="preserve"> </w:t>
      </w:r>
      <w:r>
        <w:rPr>
          <w:sz w:val="24"/>
        </w:rPr>
        <w:t>affect</w:t>
      </w:r>
      <w:r>
        <w:rPr>
          <w:spacing w:val="-5"/>
          <w:sz w:val="24"/>
        </w:rPr>
        <w:t xml:space="preserve"> </w:t>
      </w:r>
      <w:r>
        <w:rPr>
          <w:sz w:val="24"/>
        </w:rPr>
        <w:t>forage</w:t>
      </w:r>
      <w:r>
        <w:rPr>
          <w:spacing w:val="-4"/>
          <w:sz w:val="24"/>
        </w:rPr>
        <w:t xml:space="preserve"> </w:t>
      </w:r>
      <w:r>
        <w:rPr>
          <w:sz w:val="24"/>
        </w:rPr>
        <w:t>production</w:t>
      </w:r>
      <w:r>
        <w:rPr>
          <w:spacing w:val="-4"/>
          <w:sz w:val="24"/>
        </w:rPr>
        <w:t xml:space="preserve"> </w:t>
      </w:r>
      <w:r>
        <w:rPr>
          <w:sz w:val="24"/>
        </w:rPr>
        <w:t>and stocking</w:t>
      </w:r>
      <w:r>
        <w:rPr>
          <w:spacing w:val="-2"/>
          <w:sz w:val="24"/>
        </w:rPr>
        <w:t xml:space="preserve"> </w:t>
      </w:r>
      <w:r>
        <w:rPr>
          <w:sz w:val="24"/>
        </w:rPr>
        <w:t>rates.</w:t>
      </w:r>
    </w:p>
    <w:p w14:paraId="5814686B" w14:textId="77777777" w:rsidR="00022E56" w:rsidRDefault="00022E56" w:rsidP="00022E56">
      <w:pPr>
        <w:pStyle w:val="ListParagraph"/>
        <w:numPr>
          <w:ilvl w:val="1"/>
          <w:numId w:val="1"/>
        </w:numPr>
        <w:tabs>
          <w:tab w:val="left" w:pos="2721"/>
        </w:tabs>
        <w:spacing w:before="10" w:line="232" w:lineRule="auto"/>
        <w:ind w:left="2721" w:right="855"/>
        <w:rPr>
          <w:sz w:val="24"/>
        </w:rPr>
      </w:pPr>
      <w:r>
        <w:rPr>
          <w:sz w:val="24"/>
        </w:rPr>
        <w:t>If less acres will be treated than previously planned, focus on treating areas that will have the greatest impact on forage production and yield the greatest</w:t>
      </w:r>
      <w:r>
        <w:rPr>
          <w:spacing w:val="-9"/>
          <w:sz w:val="24"/>
        </w:rPr>
        <w:t xml:space="preserve"> </w:t>
      </w:r>
      <w:r>
        <w:rPr>
          <w:sz w:val="24"/>
        </w:rPr>
        <w:t>ROI.</w:t>
      </w:r>
    </w:p>
    <w:p w14:paraId="21F6B6ED" w14:textId="77777777" w:rsidR="00022E56" w:rsidRDefault="00022E56" w:rsidP="00022E56">
      <w:pPr>
        <w:pStyle w:val="BodyText"/>
        <w:spacing w:before="7"/>
        <w:ind w:left="0" w:firstLine="0"/>
      </w:pPr>
    </w:p>
    <w:p w14:paraId="10D464B6" w14:textId="77777777" w:rsidR="00022E56" w:rsidRDefault="00022E56" w:rsidP="00022E56">
      <w:pPr>
        <w:pStyle w:val="BodyText"/>
        <w:ind w:left="1220" w:right="739" w:firstLine="0"/>
      </w:pPr>
      <w:r>
        <w:t>This outline has provided several specific considerations and management practices that should help to minimize production costs during challenging market conditions. This document has also identified specific areas where a small magnitude of short-term savings would be expected to result in far greater and negative long-term consequences to the operation, and therefore should not be used as means of minimizing costs. It is important to note that this outline should not serve as a comprehensive list, as each operation is unique, and therefore may have other opportunities to decrease costs. In those situations, consult with your decision-support network to weigh the expected cost savings against the potential consequences. Finally, many of the practices outlined in this document should be used to identify management changes that can influence profitability of the operation, as their impacts are expected to hold true regardless of market conditions.</w:t>
      </w:r>
    </w:p>
    <w:p w14:paraId="09F57B54" w14:textId="736FC34D" w:rsidR="005D5335" w:rsidRDefault="005D5335" w:rsidP="00022E56">
      <w:pPr>
        <w:pStyle w:val="BodyText"/>
        <w:ind w:left="1220" w:right="858" w:firstLine="0"/>
      </w:pPr>
    </w:p>
    <w:sectPr w:rsidR="005D5335">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D1772" w14:textId="22009C86" w:rsidR="009E121D" w:rsidRDefault="004502F9">
    <w:pPr>
      <w:pStyle w:val="BodyText"/>
      <w:spacing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08802BCB" wp14:editId="1DE62AB1">
              <wp:simplePos x="0" y="0"/>
              <wp:positionH relativeFrom="page">
                <wp:posOffset>3821430</wp:posOffset>
              </wp:positionH>
              <wp:positionV relativeFrom="page">
                <wp:posOffset>9403715</wp:posOffset>
              </wp:positionV>
              <wp:extent cx="128270" cy="211455"/>
              <wp:effectExtent l="1905" t="254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CAD37" w14:textId="77777777" w:rsidR="009E121D" w:rsidRDefault="00022E56">
                          <w:pPr>
                            <w:pStyle w:val="BodyText"/>
                            <w:spacing w:before="20"/>
                            <w:ind w:left="40" w:firstLine="0"/>
                            <w:rPr>
                              <w:rFonts w:ascii="Calibri"/>
                            </w:rPr>
                          </w:pP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02BCB" id="_x0000_t202" coordsize="21600,21600" o:spt="202" path="m,l,21600r21600,l21600,xe">
              <v:stroke joinstyle="miter"/>
              <v:path gradientshapeok="t" o:connecttype="rect"/>
            </v:shapetype>
            <v:shape id="Text Box 1" o:spid="_x0000_s1026" type="#_x0000_t202" style="position:absolute;margin-left:300.9pt;margin-top:740.45pt;width:10.1pt;height:1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" filled="f" stroked="f">
              <v:textbox inset="0,0,0,0">
                <w:txbxContent>
                  <w:p w14:paraId="381CAD37" w14:textId="77777777" w:rsidR="009E121D" w:rsidRDefault="00022E56">
                    <w:pPr>
                      <w:pStyle w:val="BodyText"/>
                      <w:spacing w:before="20"/>
                      <w:ind w:left="40" w:firstLine="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B12B0"/>
    <w:multiLevelType w:val="hybridMultilevel"/>
    <w:tmpl w:val="4EF0AD82"/>
    <w:lvl w:ilvl="0" w:tplc="E4A64E50">
      <w:numFmt w:val="bullet"/>
      <w:lvlText w:val=""/>
      <w:lvlJc w:val="left"/>
      <w:pPr>
        <w:ind w:left="1379" w:hanging="359"/>
      </w:pPr>
      <w:rPr>
        <w:rFonts w:ascii="Symbol" w:eastAsia="Symbol" w:hAnsi="Symbol" w:cs="Symbol" w:hint="default"/>
        <w:w w:val="100"/>
        <w:sz w:val="24"/>
        <w:szCs w:val="24"/>
      </w:rPr>
    </w:lvl>
    <w:lvl w:ilvl="1" w:tplc="C35AD882">
      <w:numFmt w:val="bullet"/>
      <w:lvlText w:val="o"/>
      <w:lvlJc w:val="left"/>
      <w:pPr>
        <w:ind w:left="2099" w:hanging="360"/>
      </w:pPr>
      <w:rPr>
        <w:rFonts w:ascii="Courier New" w:eastAsia="Courier New" w:hAnsi="Courier New" w:cs="Courier New" w:hint="default"/>
        <w:w w:val="100"/>
        <w:sz w:val="24"/>
        <w:szCs w:val="24"/>
      </w:rPr>
    </w:lvl>
    <w:lvl w:ilvl="2" w:tplc="6CC4FCDE">
      <w:numFmt w:val="bullet"/>
      <w:lvlText w:val=""/>
      <w:lvlJc w:val="left"/>
      <w:pPr>
        <w:ind w:left="2819" w:hanging="360"/>
      </w:pPr>
      <w:rPr>
        <w:rFonts w:ascii="Wingdings" w:eastAsia="Wingdings" w:hAnsi="Wingdings" w:cs="Wingdings" w:hint="default"/>
        <w:w w:val="100"/>
        <w:sz w:val="24"/>
        <w:szCs w:val="24"/>
      </w:rPr>
    </w:lvl>
    <w:lvl w:ilvl="3" w:tplc="94061C80">
      <w:numFmt w:val="bullet"/>
      <w:lvlText w:val=""/>
      <w:lvlJc w:val="left"/>
      <w:pPr>
        <w:ind w:left="3478" w:hanging="360"/>
      </w:pPr>
      <w:rPr>
        <w:rFonts w:ascii="Symbol" w:eastAsia="Symbol" w:hAnsi="Symbol" w:cs="Symbol" w:hint="default"/>
        <w:w w:val="100"/>
        <w:sz w:val="24"/>
        <w:szCs w:val="24"/>
      </w:rPr>
    </w:lvl>
    <w:lvl w:ilvl="4" w:tplc="A0BE3126">
      <w:numFmt w:val="bullet"/>
      <w:lvlText w:val="o"/>
      <w:lvlJc w:val="left"/>
      <w:pPr>
        <w:ind w:left="4198" w:hanging="360"/>
      </w:pPr>
      <w:rPr>
        <w:rFonts w:ascii="Courier New" w:eastAsia="Courier New" w:hAnsi="Courier New" w:cs="Courier New" w:hint="default"/>
        <w:w w:val="100"/>
        <w:sz w:val="24"/>
        <w:szCs w:val="24"/>
      </w:rPr>
    </w:lvl>
    <w:lvl w:ilvl="5" w:tplc="0B529A2C">
      <w:numFmt w:val="bullet"/>
      <w:lvlText w:val=""/>
      <w:lvlJc w:val="left"/>
      <w:pPr>
        <w:ind w:left="4918" w:hanging="360"/>
      </w:pPr>
      <w:rPr>
        <w:rFonts w:ascii="Wingdings" w:eastAsia="Wingdings" w:hAnsi="Wingdings" w:cs="Wingdings" w:hint="default"/>
        <w:w w:val="100"/>
        <w:sz w:val="24"/>
        <w:szCs w:val="24"/>
      </w:rPr>
    </w:lvl>
    <w:lvl w:ilvl="6" w:tplc="17883CEC">
      <w:numFmt w:val="bullet"/>
      <w:lvlText w:val="•"/>
      <w:lvlJc w:val="left"/>
      <w:pPr>
        <w:ind w:left="4198" w:hanging="360"/>
      </w:pPr>
      <w:rPr>
        <w:rFonts w:hint="default"/>
      </w:rPr>
    </w:lvl>
    <w:lvl w:ilvl="7" w:tplc="AC6AE3FC">
      <w:numFmt w:val="bullet"/>
      <w:lvlText w:val="•"/>
      <w:lvlJc w:val="left"/>
      <w:pPr>
        <w:ind w:left="4918" w:hanging="360"/>
      </w:pPr>
      <w:rPr>
        <w:rFonts w:hint="default"/>
      </w:rPr>
    </w:lvl>
    <w:lvl w:ilvl="8" w:tplc="E36C22CC">
      <w:numFmt w:val="bullet"/>
      <w:lvlText w:val="•"/>
      <w:lvlJc w:val="left"/>
      <w:pPr>
        <w:ind w:left="683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83"/>
    <w:rsid w:val="00022E56"/>
    <w:rsid w:val="002A0A83"/>
    <w:rsid w:val="004502F9"/>
    <w:rsid w:val="005D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7B1CC5"/>
  <w15:chartTrackingRefBased/>
  <w15:docId w15:val="{86028942-66DC-40FB-990F-6DD7A6AB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A8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02F9"/>
    <w:pPr>
      <w:widowControl w:val="0"/>
      <w:autoSpaceDE w:val="0"/>
      <w:autoSpaceDN w:val="0"/>
      <w:ind w:left="3380" w:hanging="360"/>
    </w:pPr>
    <w:rPr>
      <w:rFonts w:ascii="Calibri Light" w:eastAsia="Calibri Light" w:hAnsi="Calibri Light" w:cs="Calibri Light"/>
    </w:rPr>
  </w:style>
  <w:style w:type="character" w:customStyle="1" w:styleId="BodyTextChar">
    <w:name w:val="Body Text Char"/>
    <w:basedOn w:val="DefaultParagraphFont"/>
    <w:link w:val="BodyText"/>
    <w:uiPriority w:val="1"/>
    <w:rsid w:val="004502F9"/>
    <w:rPr>
      <w:rFonts w:ascii="Calibri Light" w:eastAsia="Calibri Light" w:hAnsi="Calibri Light" w:cs="Calibri Light"/>
      <w:sz w:val="24"/>
      <w:szCs w:val="24"/>
    </w:rPr>
  </w:style>
  <w:style w:type="paragraph" w:styleId="ListParagraph">
    <w:name w:val="List Paragraph"/>
    <w:basedOn w:val="Normal"/>
    <w:uiPriority w:val="1"/>
    <w:qFormat/>
    <w:rsid w:val="004502F9"/>
    <w:pPr>
      <w:widowControl w:val="0"/>
      <w:autoSpaceDE w:val="0"/>
      <w:autoSpaceDN w:val="0"/>
      <w:ind w:left="3380" w:hanging="360"/>
    </w:pPr>
    <w:rPr>
      <w:rFonts w:ascii="Calibri Light" w:eastAsia="Calibri Light" w:hAnsi="Calibri Light" w:cs="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0" ma:contentTypeDescription="Create a new document." ma:contentTypeScope="" ma:versionID="81976e0ccca15e32272aeafa2e11b892">
  <xsd:schema xmlns:xsd="http://www.w3.org/2001/XMLSchema" xmlns:xs="http://www.w3.org/2001/XMLSchema" xmlns:p="http://schemas.microsoft.com/office/2006/metadata/properties" xmlns:ns2="81efd495-3922-4ac4-a7e4-7021ad1d831d" targetNamespace="http://schemas.microsoft.com/office/2006/metadata/properties" ma:root="true" ma:fieldsID="733a93fd9ed4303dab97e93f93a43fea" ns2:_="">
    <xsd:import namespace="81efd495-3922-4ac4-a7e4-7021ad1d83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CDE19-D930-4267-9454-A5E1A687F582}"/>
</file>

<file path=customXml/itemProps2.xml><?xml version="1.0" encoding="utf-8"?>
<ds:datastoreItem xmlns:ds="http://schemas.openxmlformats.org/officeDocument/2006/customXml" ds:itemID="{7CBA7DDA-B50E-4A14-93B4-1E49CD1F6A32}">
  <ds:schemaRefs>
    <ds:schemaRef ds:uri="http://schemas.microsoft.com/sharepoint/v3/contenttype/forms"/>
  </ds:schemaRefs>
</ds:datastoreItem>
</file>

<file path=customXml/itemProps3.xml><?xml version="1.0" encoding="utf-8"?>
<ds:datastoreItem xmlns:ds="http://schemas.openxmlformats.org/officeDocument/2006/customXml" ds:itemID="{F27D0977-9EF2-4A4F-A6C0-3F245FE581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Gowin</dc:creator>
  <cp:keywords/>
  <dc:description/>
  <cp:lastModifiedBy>Stephen Gowin</cp:lastModifiedBy>
  <cp:revision>2</cp:revision>
  <dcterms:created xsi:type="dcterms:W3CDTF">2020-06-04T16:10:00Z</dcterms:created>
  <dcterms:modified xsi:type="dcterms:W3CDTF">2020-06-04T16:10:00Z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ies>
</file>