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C2" w:rsidRDefault="00F02BC4" w:rsidP="00F0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02BC4">
        <w:rPr>
          <w:rFonts w:ascii="Times New Roman" w:hAnsi="Times New Roman" w:cs="Times New Roman"/>
          <w:color w:val="000000"/>
          <w:sz w:val="36"/>
          <w:szCs w:val="36"/>
        </w:rPr>
        <w:t>The Flu…</w:t>
      </w:r>
      <w:r>
        <w:rPr>
          <w:rFonts w:ascii="Times New Roman" w:hAnsi="Times New Roman" w:cs="Times New Roman"/>
          <w:color w:val="000000"/>
          <w:sz w:val="36"/>
          <w:szCs w:val="36"/>
        </w:rPr>
        <w:t>It is that Time of Year</w:t>
      </w:r>
    </w:p>
    <w:p w:rsidR="00F02BC4" w:rsidRDefault="00F02BC4" w:rsidP="0008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D28" w:rsidRPr="00713672" w:rsidRDefault="00713672" w:rsidP="00713672">
      <w:pPr>
        <w:rPr>
          <w:rFonts w:ascii="Times New Roman" w:hAnsi="Times New Roman" w:cs="Times New Roman"/>
          <w:sz w:val="24"/>
          <w:szCs w:val="24"/>
        </w:rPr>
      </w:pPr>
      <w:r w:rsidRPr="00E64784">
        <w:rPr>
          <w:rFonts w:ascii="Times New Roman" w:hAnsi="Times New Roman" w:cs="Times New Roman"/>
          <w:sz w:val="24"/>
          <w:szCs w:val="24"/>
        </w:rPr>
        <w:t>The flu season is in full swing and slowly moving its way into our community.  As always, being prepared is importan</w:t>
      </w:r>
      <w:r>
        <w:rPr>
          <w:rFonts w:ascii="Times New Roman" w:hAnsi="Times New Roman" w:cs="Times New Roman"/>
          <w:sz w:val="24"/>
          <w:szCs w:val="24"/>
        </w:rPr>
        <w:t xml:space="preserve">t in keeping yourself healthy. </w:t>
      </w:r>
      <w:r w:rsidR="00084D28" w:rsidRPr="00BB43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Josefa B. Peña, MPH, Program Specialist - Adult Health</w:t>
      </w:r>
      <w:r w:rsidR="00084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Texas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A&amp;M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84D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AgriLife Extension Service, </w:t>
      </w:r>
      <w:r w:rsidR="00084D28" w:rsidRPr="00084D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reminds us in the following article that </w:t>
      </w:r>
      <w:r w:rsidR="00084D28">
        <w:rPr>
          <w:rFonts w:ascii="Times New Roman" w:hAnsi="Times New Roman" w:cs="Times New Roman"/>
          <w:iCs/>
          <w:color w:val="000000"/>
          <w:sz w:val="24"/>
          <w:szCs w:val="24"/>
        </w:rPr>
        <w:t>being prepar</w:t>
      </w:r>
      <w:r w:rsidR="00084D28" w:rsidRPr="00084D28">
        <w:rPr>
          <w:rFonts w:ascii="Times New Roman" w:hAnsi="Times New Roman" w:cs="Times New Roman"/>
          <w:iCs/>
          <w:color w:val="000000"/>
          <w:sz w:val="24"/>
          <w:szCs w:val="24"/>
        </w:rPr>
        <w:t>ed and knowing the facts is the best prevention.</w:t>
      </w:r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Influenza, more commonly known as t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he flu, is a contagious illness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caused by a virus that affects the 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upper respiratory system (nose,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mouth, sinuses, and throat). The flu v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irus spreads easily from person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to person and can live on surfaces f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or hours. The flu season occurs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every year from October to May and 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affects up to 20 percent of the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U.S. population.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0000"/>
          <w:sz w:val="24"/>
          <w:szCs w:val="24"/>
        </w:rPr>
      </w:pPr>
      <w:r w:rsidRPr="00BB43C2">
        <w:rPr>
          <w:rFonts w:ascii="Times New Roman" w:hAnsi="Times New Roman" w:cs="Times New Roman"/>
          <w:b/>
          <w:bCs/>
          <w:color w:val="290000"/>
          <w:sz w:val="24"/>
          <w:szCs w:val="24"/>
        </w:rPr>
        <w:t>Symptoms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High fever (100 °F and above)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Dry cough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Sore throat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Muscle aches or pain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Runny or stuffy nose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Headache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Lack of energy</w:t>
      </w:r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May cause diarrhea, nausea, and vomiting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0000"/>
          <w:sz w:val="24"/>
          <w:szCs w:val="24"/>
        </w:rPr>
      </w:pPr>
      <w:r w:rsidRPr="00BB43C2">
        <w:rPr>
          <w:rFonts w:ascii="Times New Roman" w:hAnsi="Times New Roman" w:cs="Times New Roman"/>
          <w:b/>
          <w:bCs/>
          <w:color w:val="290000"/>
          <w:sz w:val="24"/>
          <w:szCs w:val="24"/>
        </w:rPr>
        <w:t>Possible Complications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Ear infection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Sinus infection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Dehydration</w:t>
      </w:r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Pneumonia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0000"/>
          <w:sz w:val="24"/>
          <w:szCs w:val="24"/>
        </w:rPr>
        <w:t>Spread</w:t>
      </w:r>
    </w:p>
    <w:p w:rsidR="00266273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The flu spreads easily from person to person. It can be “caught” by</w:t>
      </w:r>
      <w:r w:rsidR="00266273">
        <w:rPr>
          <w:rFonts w:ascii="Times New Roman" w:eastAsia="Optima-Regular" w:hAnsi="Times New Roman" w:cs="Times New Roman"/>
          <w:color w:val="000000"/>
          <w:sz w:val="24"/>
          <w:szCs w:val="24"/>
        </w:rPr>
        <w:t>: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• Breathing airborne droplets of the flu virus from </w:t>
      </w:r>
      <w:r w:rsidR="00266273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others’</w:t>
      </w:r>
      <w:r w:rsidR="00266273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  <w:r w:rsidR="00266273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coughs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or sneezes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266273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Touching virus-contaminat</w:t>
      </w:r>
      <w:r w:rsidR="00266273">
        <w:rPr>
          <w:rFonts w:ascii="Times New Roman" w:eastAsia="Optima-Regular" w:hAnsi="Times New Roman" w:cs="Times New Roman"/>
          <w:color w:val="000000"/>
          <w:sz w:val="24"/>
          <w:szCs w:val="24"/>
        </w:rPr>
        <w:t>ed surfaces (tables, doorknobs,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telephones) and then touching your </w:t>
      </w:r>
    </w:p>
    <w:p w:rsidR="00BB43C2" w:rsidRDefault="00266273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>nose</w:t>
      </w:r>
      <w:proofErr w:type="gramEnd"/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, mouth, or eyes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with virus-contaminated hands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0000"/>
          <w:sz w:val="24"/>
          <w:szCs w:val="24"/>
        </w:rPr>
      </w:pPr>
      <w:r w:rsidRPr="00BB43C2">
        <w:rPr>
          <w:rFonts w:ascii="Times New Roman" w:hAnsi="Times New Roman" w:cs="Times New Roman"/>
          <w:b/>
          <w:bCs/>
          <w:color w:val="290000"/>
          <w:sz w:val="24"/>
          <w:szCs w:val="24"/>
        </w:rPr>
        <w:t>Prevention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Get an annual flu shot in the fall before the flu season starts.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Stay 3 to 6 feet away from others who are sick.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Stop kissing and hugging others until you are well.</w:t>
      </w:r>
    </w:p>
    <w:p w:rsidR="00F02BC4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</w:t>
      </w:r>
      <w:r w:rsidR="00F02BC4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Remain at home when sick.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Do not return to school or work until your fever is below 100 ˚F for </w:t>
      </w:r>
      <w:r w:rsidR="00F02BC4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</w:p>
    <w:p w:rsidR="00BB43C2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 at least 24 hours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without using fever-reducing medicine.*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Wash your hands frequently for at least 20 seconds with soap and warm water, or use</w:t>
      </w:r>
    </w:p>
    <w:p w:rsidR="00BB43C2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alcohol-based hand sanitizer when water is not available.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Keep your hands away from your eyes, nose, and mouth.</w:t>
      </w:r>
    </w:p>
    <w:p w:rsidR="00F02BC4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Strengthen your immune system</w:t>
      </w:r>
      <w:r w:rsidR="00F02BC4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with healthy lifestyle habits.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Eat a balanced diet with plenty of </w:t>
      </w:r>
      <w:r w:rsidR="00F02BC4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</w:p>
    <w:p w:rsidR="00F02BC4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fruits and vegetables.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Get plenty of rest. Sleep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at least 7 to 8 hours a night. 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Exercise 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</w:p>
    <w:p w:rsidR="00F02BC4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regularly—at least 30 minutes of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activity most days of the week. 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Reduce your daily stress 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</w:p>
    <w:p w:rsid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level</w:t>
      </w:r>
      <w:proofErr w:type="gramEnd"/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0000"/>
          <w:sz w:val="24"/>
          <w:szCs w:val="24"/>
        </w:rPr>
      </w:pPr>
      <w:r w:rsidRPr="00BB43C2">
        <w:rPr>
          <w:rFonts w:ascii="Times New Roman" w:hAnsi="Times New Roman" w:cs="Times New Roman"/>
          <w:b/>
          <w:bCs/>
          <w:color w:val="290000"/>
          <w:sz w:val="24"/>
          <w:szCs w:val="24"/>
        </w:rPr>
        <w:lastRenderedPageBreak/>
        <w:t>Home Treatment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Stay home and rest.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Drink plenty of fluids (water, juice, electrolyte drinks).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Take over-the-counter medications to ease symptoms.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Antiviral medications are available by prescription from your doctor.**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Run a cool-mist humidifier. Clean it regularly according to the instruction manual to</w:t>
      </w:r>
    </w:p>
    <w:p w:rsid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 </w:t>
      </w:r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prevent mold.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0000"/>
          <w:sz w:val="24"/>
          <w:szCs w:val="24"/>
        </w:rPr>
      </w:pPr>
      <w:r w:rsidRPr="00BB43C2">
        <w:rPr>
          <w:rFonts w:ascii="Times New Roman" w:hAnsi="Times New Roman" w:cs="Times New Roman"/>
          <w:b/>
          <w:bCs/>
          <w:color w:val="290000"/>
          <w:sz w:val="24"/>
          <w:szCs w:val="24"/>
        </w:rPr>
        <w:t>See a Doctor When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A young child, pregnant woman, elderly person, or someone with a chronic health</w:t>
      </w:r>
    </w:p>
    <w:p w:rsidR="00BB43C2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condition</w:t>
      </w:r>
      <w:proofErr w:type="gramEnd"/>
      <w:r w:rsidR="00BB43C2"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becomes ill with the flu—they have an increased chance of flu complications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A stiff neck develops along with fever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Complications, such as difficulty breathing or signs of dehydration occur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Symptoms worsen each day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• You are concerned and need advice</w:t>
      </w:r>
      <w:r w:rsidR="009051FB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43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Fever-reducing medicines include Acetaminophen (Tylenol, generic br</w:t>
      </w:r>
      <w:r w:rsidR="00F02B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and), Ibuprofen (Advil, Motrin, </w:t>
      </w:r>
      <w:r w:rsidRPr="00BB43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generic brand), and aspirin. Do not give aspirin to anyone younger t</w:t>
      </w:r>
      <w:r w:rsidR="00F02B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 20 years old because of the </w:t>
      </w:r>
      <w:r w:rsidRPr="00BB43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danger of Reye’s syndrome, a rare but serious illness.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** To be effective, take antiviral medications within 48 hours of t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he onset of symptoms. </w:t>
      </w:r>
      <w:proofErr w:type="gramStart"/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Antiviral 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medications</w:t>
      </w:r>
      <w:proofErr w:type="gramEnd"/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are recommended for people with a high r</w:t>
      </w:r>
      <w:r w:rsidR="00247DC3">
        <w:rPr>
          <w:rFonts w:ascii="Times New Roman" w:eastAsia="Optima-Regular" w:hAnsi="Times New Roman" w:cs="Times New Roman"/>
          <w:color w:val="000000"/>
          <w:sz w:val="24"/>
          <w:szCs w:val="24"/>
        </w:rPr>
        <w:t>isk of having flu complications.</w:t>
      </w:r>
    </w:p>
    <w:p w:rsidR="00247DC3" w:rsidRDefault="00247DC3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247DC3" w:rsidRPr="00F02BC4" w:rsidRDefault="00247DC3" w:rsidP="00247DC3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proofErr w:type="gramStart"/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Prod</w:t>
      </w:r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>uced by AgriLife Communications.</w:t>
      </w:r>
      <w:proofErr w:type="gramEnd"/>
      <w:r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 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The Texas A&amp;M University System July 2010 </w:t>
      </w:r>
      <w:r w:rsidRPr="00BB43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Josefa B. Peña, MPH, Program Specialist - Adult Health</w:t>
      </w:r>
    </w:p>
    <w:p w:rsidR="00F02BC4" w:rsidRPr="00BB43C2" w:rsidRDefault="00F02BC4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For more information about the flu, visit the Texas Extension Disaster Education Network</w:t>
      </w:r>
    </w:p>
    <w:p w:rsidR="00247DC3" w:rsidRPr="00247DC3" w:rsidRDefault="00BB43C2" w:rsidP="00247DC3">
      <w:pPr>
        <w:rPr>
          <w:rFonts w:ascii="Times New Roman" w:hAnsi="Times New Roman" w:cs="Times New Roman"/>
          <w:sz w:val="24"/>
          <w:szCs w:val="24"/>
        </w:rPr>
      </w:pP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(EDEN) website at </w:t>
      </w:r>
      <w:r w:rsidRPr="00BB43C2">
        <w:rPr>
          <w:rFonts w:ascii="Times New Roman" w:eastAsia="Optima-Regular" w:hAnsi="Times New Roman" w:cs="Times New Roman"/>
          <w:color w:val="290000"/>
          <w:sz w:val="24"/>
          <w:szCs w:val="24"/>
        </w:rPr>
        <w:t>texashelp.tamu.edu</w:t>
      </w:r>
      <w:r w:rsidRPr="00BB43C2">
        <w:rPr>
          <w:rFonts w:ascii="Times New Roman" w:eastAsia="Optima-Regular" w:hAnsi="Times New Roman" w:cs="Times New Roman"/>
          <w:color w:val="000000"/>
          <w:sz w:val="24"/>
          <w:szCs w:val="24"/>
        </w:rPr>
        <w:t>.</w:t>
      </w:r>
      <w:r w:rsidR="00266273">
        <w:rPr>
          <w:rFonts w:ascii="Times New Roman" w:eastAsia="Optima-Regular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47DC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247DC3">
        <w:rPr>
          <w:rFonts w:ascii="Times New Roman" w:hAnsi="Times New Roman" w:cs="Times New Roman"/>
          <w:sz w:val="24"/>
          <w:szCs w:val="24"/>
        </w:rPr>
        <w:t xml:space="preserve"> please feel free to </w:t>
      </w:r>
      <w:r w:rsidR="00247DC3" w:rsidRPr="008D282D">
        <w:rPr>
          <w:rFonts w:ascii="Times New Roman" w:eastAsia="Calibri" w:hAnsi="Times New Roman" w:cs="Times New Roman"/>
          <w:sz w:val="24"/>
          <w:szCs w:val="32"/>
        </w:rPr>
        <w:t>contact the AgriLife Extension Office at 903-473-4580 or visit us at rains.agrilife.org. We are also on Facebook at Facebook.com/pages/Rains-County-Family-Consumer-Sciences. Go and “Like” our page to keep up with the latest news, events, and programs offered by Family &amp; Consumer Sciences in Rains County.</w:t>
      </w:r>
    </w:p>
    <w:p w:rsidR="004A3033" w:rsidRPr="004A3033" w:rsidRDefault="004A3033" w:rsidP="004A303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eastAsia="Times New Roman" w:hAnsi="Arial Narrow" w:cs="Times New Roman"/>
          <w:sz w:val="15"/>
          <w:szCs w:val="15"/>
        </w:rPr>
      </w:pPr>
      <w:r w:rsidRPr="004A3033">
        <w:rPr>
          <w:rFonts w:ascii="Arial Narrow" w:eastAsia="Times New Roman" w:hAnsi="Arial Narrow" w:cs="Times New Roman"/>
          <w:sz w:val="15"/>
          <w:szCs w:val="15"/>
        </w:rPr>
        <w:t xml:space="preserve">Educational programs of the Texas </w:t>
      </w:r>
      <w:proofErr w:type="gramStart"/>
      <w:r w:rsidRPr="004A3033">
        <w:rPr>
          <w:rFonts w:ascii="Arial Narrow" w:eastAsia="Times New Roman" w:hAnsi="Arial Narrow" w:cs="Times New Roman"/>
          <w:sz w:val="15"/>
          <w:szCs w:val="15"/>
        </w:rPr>
        <w:t>A&amp;M</w:t>
      </w:r>
      <w:proofErr w:type="gramEnd"/>
      <w:r w:rsidRPr="004A3033">
        <w:rPr>
          <w:rFonts w:ascii="Arial Narrow" w:eastAsia="Times New Roman" w:hAnsi="Arial Narrow" w:cs="Times New Roman"/>
          <w:sz w:val="15"/>
          <w:szCs w:val="15"/>
        </w:rPr>
        <w:t xml:space="preserve"> AgriLife Extension Service are open to all people without regard to race, color, sex, religion, national origin, age, disability, genetic information, or veteran status. The Texas A&amp;M University System, U.S. Department of Agriculture, and the County Commissioners Courts of Texas Cooperating</w:t>
      </w:r>
    </w:p>
    <w:p w:rsidR="004A3033" w:rsidRPr="004A3033" w:rsidRDefault="004A3033" w:rsidP="004A3033">
      <w:pPr>
        <w:rPr>
          <w:rFonts w:ascii="Calibri" w:eastAsia="Calibri" w:hAnsi="Calibri" w:cs="Times New Roman"/>
        </w:rPr>
      </w:pPr>
    </w:p>
    <w:p w:rsidR="00247DC3" w:rsidRDefault="00247DC3" w:rsidP="00247D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p w:rsidR="00BB43C2" w:rsidRPr="00BB43C2" w:rsidRDefault="00BB43C2" w:rsidP="00BB43C2">
      <w:pPr>
        <w:autoSpaceDE w:val="0"/>
        <w:autoSpaceDN w:val="0"/>
        <w:adjustRightInd w:val="0"/>
        <w:spacing w:after="0" w:line="240" w:lineRule="auto"/>
        <w:rPr>
          <w:rFonts w:ascii="Times New Roman" w:eastAsia="Optima-Regular" w:hAnsi="Times New Roman" w:cs="Times New Roman"/>
          <w:color w:val="000000"/>
          <w:sz w:val="24"/>
          <w:szCs w:val="24"/>
        </w:rPr>
      </w:pPr>
    </w:p>
    <w:sectPr w:rsidR="00BB43C2" w:rsidRPr="00BB43C2" w:rsidSect="00A8484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2"/>
    <w:rsid w:val="000646BA"/>
    <w:rsid w:val="00084D28"/>
    <w:rsid w:val="00247DC3"/>
    <w:rsid w:val="00266273"/>
    <w:rsid w:val="004A3033"/>
    <w:rsid w:val="00713672"/>
    <w:rsid w:val="00770128"/>
    <w:rsid w:val="009051FB"/>
    <w:rsid w:val="00A05F27"/>
    <w:rsid w:val="00A84846"/>
    <w:rsid w:val="00BB43C2"/>
    <w:rsid w:val="00E60014"/>
    <w:rsid w:val="00F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3481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Denita Young</dc:creator>
  <cp:lastModifiedBy>Denita Young</cp:lastModifiedBy>
  <cp:revision>3</cp:revision>
  <dcterms:created xsi:type="dcterms:W3CDTF">2015-01-14T20:33:00Z</dcterms:created>
  <dcterms:modified xsi:type="dcterms:W3CDTF">2015-01-14T20:34:00Z</dcterms:modified>
</cp:coreProperties>
</file>