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D8" w:rsidRDefault="00E52D84">
      <w:bookmarkStart w:id="0" w:name="_GoBack"/>
      <w:bookmarkEnd w:id="0"/>
      <w:r>
        <w:t>News Release</w:t>
      </w:r>
    </w:p>
    <w:p w:rsidR="00E52D84" w:rsidRDefault="00E52D84">
      <w:r>
        <w:t>Haskell County</w:t>
      </w:r>
    </w:p>
    <w:p w:rsidR="00E52D84" w:rsidRDefault="00E52D84">
      <w:r>
        <w:t xml:space="preserve">Texas A&amp;M </w:t>
      </w:r>
      <w:proofErr w:type="spellStart"/>
      <w:r>
        <w:t>Agrilife</w:t>
      </w:r>
      <w:proofErr w:type="spellEnd"/>
      <w:r>
        <w:t xml:space="preserve"> Extension Service</w:t>
      </w:r>
    </w:p>
    <w:p w:rsidR="00E52D84" w:rsidRDefault="00914C16">
      <w:r>
        <w:t>April 12</w:t>
      </w:r>
      <w:r w:rsidR="00005DEE">
        <w:t>, 2019</w:t>
      </w:r>
    </w:p>
    <w:p w:rsidR="007F2712" w:rsidRDefault="007F2712"/>
    <w:p w:rsidR="007F2712" w:rsidRDefault="007F2712"/>
    <w:p w:rsidR="00914C16" w:rsidRDefault="00914C16" w:rsidP="00914C16">
      <w:pPr>
        <w:rPr>
          <w:sz w:val="24"/>
          <w:szCs w:val="24"/>
        </w:rPr>
      </w:pPr>
      <w:r>
        <w:rPr>
          <w:sz w:val="24"/>
          <w:szCs w:val="24"/>
        </w:rPr>
        <w:t xml:space="preserve">     The Texas Community Futures Forum is being held in Haskell County to assist local Texas A&amp;M AgriLife Extension Service Agents to identify the most critical issues affecting local citizens. Our local Extension program has a rich history of providing educational programs that address the most critical issues in the county, related to Agriculture and Natural Resources, Families and Health, Youth Development and Community Development. In order to make sure that the programs being planned for the future are on target, we invite your participation in this Issue Forum. </w:t>
      </w:r>
    </w:p>
    <w:p w:rsidR="00914C16" w:rsidRDefault="00914C16" w:rsidP="00914C16">
      <w:pPr>
        <w:rPr>
          <w:sz w:val="24"/>
          <w:szCs w:val="24"/>
        </w:rPr>
      </w:pPr>
    </w:p>
    <w:p w:rsidR="00914C16" w:rsidRDefault="00914C16" w:rsidP="00914C16">
      <w:pPr>
        <w:rPr>
          <w:sz w:val="24"/>
          <w:szCs w:val="24"/>
        </w:rPr>
      </w:pPr>
      <w:r>
        <w:rPr>
          <w:sz w:val="24"/>
          <w:szCs w:val="24"/>
        </w:rPr>
        <w:t xml:space="preserve">     We invite your participation in the Texas Community Futures Forum to be held on May 1</w:t>
      </w:r>
      <w:proofErr w:type="gramStart"/>
      <w:r>
        <w:rPr>
          <w:sz w:val="24"/>
          <w:szCs w:val="24"/>
        </w:rPr>
        <w:t xml:space="preserve">st </w:t>
      </w:r>
      <w:r w:rsidR="0005584B">
        <w:rPr>
          <w:sz w:val="24"/>
          <w:szCs w:val="24"/>
        </w:rPr>
        <w:t xml:space="preserve"> at</w:t>
      </w:r>
      <w:proofErr w:type="gramEnd"/>
      <w:r w:rsidR="0005584B">
        <w:rPr>
          <w:sz w:val="24"/>
          <w:szCs w:val="24"/>
        </w:rPr>
        <w:t xml:space="preserve"> 6 p.m. </w:t>
      </w:r>
      <w:r>
        <w:rPr>
          <w:sz w:val="24"/>
          <w:szCs w:val="24"/>
        </w:rPr>
        <w:t xml:space="preserve">at the Haskell County Extension Office- 101 S. Ave D., Haskell, Texas. Your opinion is highly valued in our community, so we truly hope you can join us. </w:t>
      </w:r>
    </w:p>
    <w:p w:rsidR="00914C16" w:rsidRDefault="00914C16" w:rsidP="00914C16">
      <w:pPr>
        <w:rPr>
          <w:sz w:val="24"/>
          <w:szCs w:val="24"/>
        </w:rPr>
      </w:pPr>
    </w:p>
    <w:p w:rsidR="00914C16" w:rsidRDefault="00914C16" w:rsidP="00914C16">
      <w:pPr>
        <w:rPr>
          <w:sz w:val="24"/>
          <w:szCs w:val="24"/>
        </w:rPr>
      </w:pPr>
      <w:r>
        <w:rPr>
          <w:sz w:val="24"/>
          <w:szCs w:val="24"/>
        </w:rPr>
        <w:t xml:space="preserve">     If you have any questions, please feel free to contact the Extension office at (940) 864-2658. Please RSVP to the same telephone number with your ability to join us. Thank you very much for your involvement in this forum, and we look forward to seeing you on May 1st.</w:t>
      </w:r>
    </w:p>
    <w:p w:rsidR="007F2712" w:rsidRDefault="007F2712"/>
    <w:p w:rsidR="00005DEE" w:rsidRPr="00005DEE" w:rsidRDefault="00005DEE" w:rsidP="00005DEE">
      <w:pPr>
        <w:tabs>
          <w:tab w:val="center" w:pos="4680"/>
          <w:tab w:val="right" w:pos="9360"/>
        </w:tabs>
        <w:rPr>
          <w:rFonts w:ascii="Times New Roman" w:hAnsi="Times New Roman" w:cs="Times New Roman"/>
          <w:i/>
        </w:rPr>
      </w:pPr>
      <w:r w:rsidRPr="00005DEE">
        <w:rPr>
          <w:rFonts w:ascii="Times New Roman" w:hAnsi="Times New Roman" w:cs="Times New Roman"/>
          <w:i/>
        </w:rPr>
        <w:t xml:space="preserve">The Texas A&amp;M AgriLife Extension provides equal opportunities in its programs and employment to all </w:t>
      </w:r>
      <w:proofErr w:type="gramStart"/>
      <w:r w:rsidRPr="00005DEE">
        <w:rPr>
          <w:rFonts w:ascii="Times New Roman" w:hAnsi="Times New Roman" w:cs="Times New Roman"/>
          <w:i/>
        </w:rPr>
        <w:t>persons,  regardless</w:t>
      </w:r>
      <w:proofErr w:type="gramEnd"/>
      <w:r w:rsidRPr="00005DEE">
        <w:rPr>
          <w:rFonts w:ascii="Times New Roman" w:hAnsi="Times New Roman" w:cs="Times New Roman"/>
          <w:i/>
        </w:rPr>
        <w:t xml:space="preserve"> of race, color, sex, religion, national origin, disability, age, genetic information, veteran status, sexual orientation, or gender identity. The Texas A&amp;M University System, U.S. Department of Agriculture and the County Commissioners Courts of Texas cooperating</w:t>
      </w:r>
    </w:p>
    <w:p w:rsidR="00005DEE" w:rsidRPr="00005DEE" w:rsidRDefault="00005DEE" w:rsidP="00005DEE">
      <w:pPr>
        <w:autoSpaceDE w:val="0"/>
        <w:autoSpaceDN w:val="0"/>
        <w:adjustRightInd w:val="0"/>
      </w:pPr>
    </w:p>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D4" w:rsidRDefault="00CB08D4" w:rsidP="007F2712">
      <w:r>
        <w:separator/>
      </w:r>
    </w:p>
  </w:endnote>
  <w:endnote w:type="continuationSeparator" w:id="0">
    <w:p w:rsidR="00CB08D4" w:rsidRDefault="00CB08D4"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D4" w:rsidRDefault="00CB08D4" w:rsidP="007F2712">
      <w:r>
        <w:separator/>
      </w:r>
    </w:p>
  </w:footnote>
  <w:footnote w:type="continuationSeparator" w:id="0">
    <w:p w:rsidR="00CB08D4" w:rsidRDefault="00CB08D4"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05DEE"/>
    <w:rsid w:val="000160FB"/>
    <w:rsid w:val="0005584B"/>
    <w:rsid w:val="001254C9"/>
    <w:rsid w:val="001F6C62"/>
    <w:rsid w:val="00263F74"/>
    <w:rsid w:val="0032292F"/>
    <w:rsid w:val="004C0F52"/>
    <w:rsid w:val="004F480F"/>
    <w:rsid w:val="007665D8"/>
    <w:rsid w:val="007F2712"/>
    <w:rsid w:val="00914C16"/>
    <w:rsid w:val="00A24AC5"/>
    <w:rsid w:val="00A437ED"/>
    <w:rsid w:val="00B07A04"/>
    <w:rsid w:val="00C63938"/>
    <w:rsid w:val="00CB08D4"/>
    <w:rsid w:val="00CE3E5D"/>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808F4-E780-4D84-BC4F-1C2A0ED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dcterms:created xsi:type="dcterms:W3CDTF">2019-04-22T14:14:00Z</dcterms:created>
  <dcterms:modified xsi:type="dcterms:W3CDTF">2019-04-22T14:14:00Z</dcterms:modified>
</cp:coreProperties>
</file>