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899" w:rsidRDefault="002253FF" w:rsidP="002253FF">
      <w:pPr>
        <w:spacing w:after="0"/>
        <w:rPr>
          <w:rFonts w:ascii="Cambria" w:hAnsi="Cambria"/>
          <w:b/>
          <w:noProof/>
          <w:sz w:val="44"/>
          <w:szCs w:val="44"/>
        </w:rPr>
      </w:pPr>
      <w:bookmarkStart w:id="0" w:name="_GoBack"/>
      <w:bookmarkEnd w:id="0"/>
      <w:r>
        <w:rPr>
          <w:rFonts w:ascii="Cambria" w:hAnsi="Cambria"/>
          <w:b/>
          <w:noProof/>
          <w:sz w:val="44"/>
          <w:szCs w:val="44"/>
        </w:rPr>
        <w:t xml:space="preserve">    </w:t>
      </w:r>
      <w:r w:rsidR="003A6462">
        <w:rPr>
          <w:rFonts w:ascii="Cambria" w:hAnsi="Cambria"/>
          <w:b/>
          <w:noProof/>
          <w:sz w:val="44"/>
          <w:szCs w:val="44"/>
        </w:rPr>
        <w:t xml:space="preserve"> </w:t>
      </w:r>
      <w:r>
        <w:rPr>
          <w:rFonts w:ascii="Cambria" w:hAnsi="Cambria"/>
          <w:b/>
          <w:noProof/>
          <w:sz w:val="44"/>
          <w:szCs w:val="44"/>
        </w:rPr>
        <w:t xml:space="preserve">  </w:t>
      </w:r>
    </w:p>
    <w:p w:rsidR="00BA4332" w:rsidRPr="00FE020B" w:rsidRDefault="002253FF" w:rsidP="00BA4332">
      <w:pPr>
        <w:spacing w:after="0"/>
        <w:jc w:val="center"/>
        <w:rPr>
          <w:rFonts w:ascii="Cambria" w:hAnsi="Cambria"/>
          <w:b/>
          <w:sz w:val="24"/>
          <w:szCs w:val="24"/>
        </w:rPr>
      </w:pPr>
      <w:r w:rsidRPr="00922FE5">
        <w:rPr>
          <w:rFonts w:ascii="Cambria" w:hAnsi="Cambria"/>
          <w:b/>
          <w:noProof/>
          <w:color w:val="FFFFFF" w:themeColor="background1"/>
          <w:sz w:val="47"/>
          <w:szCs w:val="47"/>
          <w:highlight w:val="darkRed"/>
        </w:rPr>
        <w:t>Result Demonstration Report</w:t>
      </w:r>
      <w:r w:rsidRPr="00D766A6">
        <w:rPr>
          <w:rFonts w:ascii="Cambria" w:hAnsi="Cambria"/>
          <w:b/>
          <w:noProof/>
          <w:color w:val="FFFFFF" w:themeColor="background1"/>
          <w:sz w:val="47"/>
          <w:szCs w:val="47"/>
        </w:rPr>
        <w:br w:type="textWrapping" w:clear="all"/>
      </w:r>
      <w:r w:rsidR="00601FA2">
        <w:rPr>
          <w:rFonts w:ascii="Cambria" w:hAnsi="Cambria"/>
          <w:b/>
          <w:sz w:val="24"/>
          <w:szCs w:val="24"/>
        </w:rPr>
        <w:t>Haskell County Forage Trial</w:t>
      </w:r>
    </w:p>
    <w:p w:rsidR="00BA4332" w:rsidRPr="00FE020B" w:rsidRDefault="00BA4332" w:rsidP="00BA4332">
      <w:pPr>
        <w:spacing w:after="0"/>
        <w:jc w:val="center"/>
        <w:rPr>
          <w:rFonts w:ascii="Cambria" w:hAnsi="Cambria"/>
          <w:b/>
          <w:sz w:val="24"/>
          <w:szCs w:val="24"/>
        </w:rPr>
      </w:pPr>
      <w:r w:rsidRPr="00FE020B">
        <w:rPr>
          <w:rFonts w:ascii="Cambria" w:hAnsi="Cambria"/>
          <w:b/>
          <w:sz w:val="24"/>
          <w:szCs w:val="24"/>
        </w:rPr>
        <w:t>Texas</w:t>
      </w:r>
      <w:r>
        <w:rPr>
          <w:rFonts w:ascii="Cambria" w:hAnsi="Cambria"/>
          <w:b/>
          <w:sz w:val="24"/>
          <w:szCs w:val="24"/>
        </w:rPr>
        <w:t xml:space="preserve"> A&amp;M</w:t>
      </w:r>
      <w:r w:rsidRPr="00FE020B">
        <w:rPr>
          <w:rFonts w:ascii="Cambria" w:hAnsi="Cambria"/>
          <w:b/>
          <w:sz w:val="24"/>
          <w:szCs w:val="24"/>
        </w:rPr>
        <w:t xml:space="preserve"> AgriLife Extension Service</w:t>
      </w:r>
    </w:p>
    <w:p w:rsidR="00BA4332" w:rsidRPr="00FE020B" w:rsidRDefault="00A5611D" w:rsidP="00BA4332">
      <w:pPr>
        <w:spacing w:after="0"/>
        <w:jc w:val="center"/>
        <w:rPr>
          <w:rFonts w:ascii="Cambria" w:hAnsi="Cambria"/>
          <w:b/>
          <w:sz w:val="24"/>
          <w:szCs w:val="24"/>
        </w:rPr>
      </w:pPr>
      <w:r>
        <w:rPr>
          <w:rFonts w:ascii="Cambria" w:hAnsi="Cambria"/>
          <w:b/>
          <w:sz w:val="24"/>
          <w:szCs w:val="24"/>
        </w:rPr>
        <w:t>Haskell</w:t>
      </w:r>
      <w:r w:rsidR="00BA4332" w:rsidRPr="00FE020B">
        <w:rPr>
          <w:rFonts w:ascii="Cambria" w:hAnsi="Cambria"/>
          <w:b/>
          <w:sz w:val="24"/>
          <w:szCs w:val="24"/>
        </w:rPr>
        <w:t xml:space="preserve"> County</w:t>
      </w:r>
    </w:p>
    <w:p w:rsidR="00BA4332" w:rsidRPr="00FE020B" w:rsidRDefault="00BA4332" w:rsidP="00BA4332">
      <w:pPr>
        <w:spacing w:after="0"/>
        <w:jc w:val="center"/>
        <w:rPr>
          <w:rFonts w:ascii="Cambria" w:hAnsi="Cambria"/>
          <w:b/>
          <w:sz w:val="24"/>
          <w:szCs w:val="24"/>
        </w:rPr>
      </w:pPr>
      <w:r w:rsidRPr="00FE020B">
        <w:rPr>
          <w:rFonts w:ascii="Cambria" w:hAnsi="Cambria"/>
          <w:b/>
          <w:sz w:val="24"/>
          <w:szCs w:val="24"/>
        </w:rPr>
        <w:t xml:space="preserve">Cooperator: </w:t>
      </w:r>
      <w:r w:rsidR="00A5611D">
        <w:rPr>
          <w:rFonts w:ascii="Cambria" w:hAnsi="Cambria"/>
          <w:b/>
          <w:sz w:val="24"/>
          <w:szCs w:val="24"/>
        </w:rPr>
        <w:t>Kenneth Baker</w:t>
      </w:r>
      <w:r w:rsidR="00CA4592">
        <w:rPr>
          <w:rFonts w:ascii="Cambria" w:hAnsi="Cambria"/>
          <w:b/>
          <w:sz w:val="24"/>
          <w:szCs w:val="24"/>
        </w:rPr>
        <w:t>, Kenneth Baker Farms</w:t>
      </w:r>
    </w:p>
    <w:p w:rsidR="003A6462" w:rsidRDefault="00A5611D" w:rsidP="00BA4332">
      <w:pPr>
        <w:spacing w:after="0"/>
        <w:jc w:val="center"/>
        <w:rPr>
          <w:rFonts w:ascii="Cambria" w:hAnsi="Cambria"/>
          <w:b/>
          <w:sz w:val="24"/>
          <w:szCs w:val="24"/>
        </w:rPr>
      </w:pPr>
      <w:r>
        <w:rPr>
          <w:rFonts w:ascii="Cambria" w:hAnsi="Cambria"/>
          <w:b/>
          <w:sz w:val="24"/>
          <w:szCs w:val="24"/>
        </w:rPr>
        <w:t>Jason Westbrook</w:t>
      </w:r>
      <w:r w:rsidR="00DF19A0">
        <w:rPr>
          <w:rFonts w:ascii="Cambria" w:hAnsi="Cambria"/>
          <w:b/>
          <w:sz w:val="24"/>
          <w:szCs w:val="24"/>
        </w:rPr>
        <w:t>, Haskell County Extension Agent</w:t>
      </w:r>
    </w:p>
    <w:p w:rsidR="00EF3E3A" w:rsidRDefault="00EF3E3A" w:rsidP="00BA4332">
      <w:pPr>
        <w:spacing w:after="0"/>
        <w:jc w:val="center"/>
        <w:rPr>
          <w:rFonts w:ascii="Cambria" w:hAnsi="Cambria"/>
          <w:b/>
          <w:sz w:val="24"/>
          <w:szCs w:val="24"/>
        </w:rPr>
      </w:pPr>
      <w:r>
        <w:rPr>
          <w:rFonts w:ascii="Cambria" w:hAnsi="Cambria"/>
          <w:b/>
          <w:sz w:val="24"/>
          <w:szCs w:val="24"/>
        </w:rPr>
        <w:t>Jerry Coplen</w:t>
      </w:r>
      <w:r w:rsidR="00DF19A0">
        <w:rPr>
          <w:rFonts w:ascii="Cambria" w:hAnsi="Cambria"/>
          <w:b/>
          <w:sz w:val="24"/>
          <w:szCs w:val="24"/>
        </w:rPr>
        <w:t>, Knox County Extension Agent</w:t>
      </w:r>
    </w:p>
    <w:p w:rsidR="00EF3E3A" w:rsidRDefault="00EF3E3A" w:rsidP="00BA4332">
      <w:pPr>
        <w:spacing w:after="0"/>
        <w:jc w:val="center"/>
        <w:rPr>
          <w:rFonts w:ascii="Cambria" w:hAnsi="Cambria"/>
          <w:b/>
          <w:sz w:val="24"/>
          <w:szCs w:val="24"/>
        </w:rPr>
      </w:pPr>
      <w:r>
        <w:rPr>
          <w:rFonts w:ascii="Cambria" w:hAnsi="Cambria"/>
          <w:b/>
          <w:sz w:val="24"/>
          <w:szCs w:val="24"/>
        </w:rPr>
        <w:t>Dr. Emi Kimura</w:t>
      </w:r>
      <w:r w:rsidR="00DF19A0">
        <w:rPr>
          <w:rFonts w:ascii="Cambria" w:hAnsi="Cambria"/>
          <w:b/>
          <w:sz w:val="24"/>
          <w:szCs w:val="24"/>
        </w:rPr>
        <w:t>, Texas A&amp;M Agrilife Extension Agronomist</w:t>
      </w:r>
    </w:p>
    <w:p w:rsidR="00EF3E3A" w:rsidRDefault="00EF3E3A" w:rsidP="00BA4332">
      <w:pPr>
        <w:spacing w:after="0"/>
        <w:jc w:val="center"/>
        <w:rPr>
          <w:rFonts w:ascii="Cambria" w:hAnsi="Cambria"/>
          <w:b/>
          <w:sz w:val="24"/>
          <w:szCs w:val="24"/>
        </w:rPr>
      </w:pPr>
      <w:r>
        <w:rPr>
          <w:rFonts w:ascii="Cambria" w:hAnsi="Cambria"/>
          <w:b/>
          <w:sz w:val="24"/>
          <w:szCs w:val="24"/>
        </w:rPr>
        <w:t>Jonathon Ramirez</w:t>
      </w:r>
      <w:r w:rsidR="00DF19A0">
        <w:rPr>
          <w:rFonts w:ascii="Cambria" w:hAnsi="Cambria"/>
          <w:b/>
          <w:sz w:val="24"/>
          <w:szCs w:val="24"/>
        </w:rPr>
        <w:t>, Texas A&amp;M Agrilife Extension Research Associate</w:t>
      </w:r>
    </w:p>
    <w:p w:rsidR="003A6462" w:rsidRDefault="003A6462" w:rsidP="00601A07">
      <w:pPr>
        <w:spacing w:after="0"/>
        <w:jc w:val="center"/>
        <w:rPr>
          <w:rFonts w:ascii="Cambria" w:hAnsi="Cambria"/>
          <w:b/>
          <w:sz w:val="24"/>
          <w:szCs w:val="24"/>
        </w:rPr>
      </w:pPr>
    </w:p>
    <w:p w:rsidR="003A6462" w:rsidRDefault="003A6462" w:rsidP="00601A07">
      <w:pPr>
        <w:spacing w:after="0"/>
        <w:jc w:val="center"/>
        <w:rPr>
          <w:rFonts w:ascii="Cambria" w:hAnsi="Cambria"/>
          <w:b/>
          <w:sz w:val="24"/>
          <w:szCs w:val="24"/>
        </w:rPr>
      </w:pPr>
    </w:p>
    <w:p w:rsidR="00EC7899" w:rsidRPr="00BA4332" w:rsidRDefault="00BA4332" w:rsidP="00BA4332">
      <w:pPr>
        <w:spacing w:after="0"/>
        <w:rPr>
          <w:rFonts w:ascii="Cambria" w:hAnsi="Cambria"/>
          <w:b/>
          <w:sz w:val="24"/>
          <w:szCs w:val="24"/>
        </w:rPr>
      </w:pPr>
      <w:r>
        <w:rPr>
          <w:rFonts w:ascii="Cambria" w:hAnsi="Cambria"/>
          <w:b/>
          <w:sz w:val="24"/>
          <w:szCs w:val="24"/>
        </w:rPr>
        <w:t xml:space="preserve">                    </w:t>
      </w:r>
    </w:p>
    <w:p w:rsidR="00E115D0" w:rsidRPr="005843A3" w:rsidRDefault="001B3B35" w:rsidP="00C27F22">
      <w:pPr>
        <w:spacing w:after="0"/>
        <w:rPr>
          <w:b/>
          <w:i/>
          <w:sz w:val="24"/>
          <w:szCs w:val="24"/>
          <w:u w:val="single"/>
        </w:rPr>
      </w:pPr>
      <w:r w:rsidRPr="005843A3">
        <w:rPr>
          <w:b/>
          <w:i/>
          <w:sz w:val="24"/>
          <w:szCs w:val="24"/>
          <w:u w:val="single"/>
        </w:rPr>
        <w:t>Summary</w:t>
      </w:r>
    </w:p>
    <w:p w:rsidR="001B3B35" w:rsidRPr="00820504" w:rsidRDefault="00BA4332" w:rsidP="001B3B35">
      <w:pPr>
        <w:spacing w:before="100" w:beforeAutospacing="1" w:after="100" w:afterAutospacing="1" w:line="240" w:lineRule="auto"/>
        <w:outlineLvl w:val="3"/>
        <w:rPr>
          <w:rFonts w:ascii="Times New Roman" w:hAnsi="Times New Roman" w:cs="Arial"/>
          <w:bCs/>
          <w:i/>
          <w:sz w:val="24"/>
          <w:szCs w:val="24"/>
        </w:rPr>
      </w:pPr>
      <w:r w:rsidRPr="00820504">
        <w:rPr>
          <w:rFonts w:ascii="Times New Roman" w:hAnsi="Times New Roman" w:cs="Arial"/>
          <w:bCs/>
          <w:i/>
          <w:sz w:val="24"/>
          <w:szCs w:val="24"/>
        </w:rPr>
        <w:t xml:space="preserve">      </w:t>
      </w:r>
      <w:r w:rsidR="004F3CA5">
        <w:rPr>
          <w:rFonts w:ascii="Times New Roman" w:hAnsi="Times New Roman" w:cs="Arial"/>
          <w:bCs/>
          <w:i/>
          <w:sz w:val="24"/>
          <w:szCs w:val="24"/>
        </w:rPr>
        <w:t>A 3</w:t>
      </w:r>
      <w:r w:rsidR="00E4429C">
        <w:rPr>
          <w:rFonts w:ascii="Times New Roman" w:hAnsi="Times New Roman" w:cs="Arial"/>
          <w:bCs/>
          <w:i/>
          <w:sz w:val="24"/>
          <w:szCs w:val="24"/>
        </w:rPr>
        <w:t>1</w:t>
      </w:r>
      <w:r w:rsidR="004F3CA5">
        <w:rPr>
          <w:rFonts w:ascii="Times New Roman" w:hAnsi="Times New Roman" w:cs="Arial"/>
          <w:bCs/>
          <w:i/>
          <w:sz w:val="24"/>
          <w:szCs w:val="24"/>
        </w:rPr>
        <w:t xml:space="preserve"> variety forage trial was </w:t>
      </w:r>
      <w:r w:rsidR="00E343D9">
        <w:rPr>
          <w:rFonts w:ascii="Times New Roman" w:hAnsi="Times New Roman" w:cs="Arial"/>
          <w:bCs/>
          <w:i/>
          <w:sz w:val="24"/>
          <w:szCs w:val="24"/>
        </w:rPr>
        <w:t xml:space="preserve">demonstrated and a forage field day was held on April </w:t>
      </w:r>
      <w:r w:rsidR="00CE3959">
        <w:rPr>
          <w:rFonts w:ascii="Times New Roman" w:hAnsi="Times New Roman" w:cs="Arial"/>
          <w:bCs/>
          <w:i/>
          <w:sz w:val="24"/>
          <w:szCs w:val="24"/>
        </w:rPr>
        <w:t>4th in</w:t>
      </w:r>
      <w:r w:rsidR="004F3CA5">
        <w:rPr>
          <w:rFonts w:ascii="Times New Roman" w:hAnsi="Times New Roman" w:cs="Arial"/>
          <w:bCs/>
          <w:i/>
          <w:sz w:val="24"/>
          <w:szCs w:val="24"/>
        </w:rPr>
        <w:t xml:space="preserve"> Haskell County. Plots of each forage variety were replicated and 12” strips were </w:t>
      </w:r>
      <w:r w:rsidR="00E343D9">
        <w:rPr>
          <w:rFonts w:ascii="Times New Roman" w:hAnsi="Times New Roman" w:cs="Arial"/>
          <w:bCs/>
          <w:i/>
          <w:sz w:val="24"/>
          <w:szCs w:val="24"/>
        </w:rPr>
        <w:t xml:space="preserve">clipped </w:t>
      </w:r>
      <w:r w:rsidR="00264BA8">
        <w:rPr>
          <w:rFonts w:ascii="Times New Roman" w:hAnsi="Times New Roman" w:cs="Arial"/>
          <w:bCs/>
          <w:i/>
          <w:sz w:val="24"/>
          <w:szCs w:val="24"/>
        </w:rPr>
        <w:t xml:space="preserve">from each plot </w:t>
      </w:r>
      <w:r w:rsidR="00E343D9">
        <w:rPr>
          <w:rFonts w:ascii="Times New Roman" w:hAnsi="Times New Roman" w:cs="Arial"/>
          <w:bCs/>
          <w:i/>
          <w:sz w:val="24"/>
          <w:szCs w:val="24"/>
        </w:rPr>
        <w:t>with</w:t>
      </w:r>
      <w:r w:rsidR="004F3CA5">
        <w:rPr>
          <w:rFonts w:ascii="Times New Roman" w:hAnsi="Times New Roman" w:cs="Arial"/>
          <w:bCs/>
          <w:i/>
          <w:sz w:val="24"/>
          <w:szCs w:val="24"/>
        </w:rPr>
        <w:t xml:space="preserve"> green </w:t>
      </w:r>
      <w:r w:rsidR="00E343D9">
        <w:rPr>
          <w:rFonts w:ascii="Times New Roman" w:hAnsi="Times New Roman" w:cs="Arial"/>
          <w:bCs/>
          <w:i/>
          <w:sz w:val="24"/>
          <w:szCs w:val="24"/>
        </w:rPr>
        <w:t xml:space="preserve">and dry weights </w:t>
      </w:r>
      <w:r w:rsidR="004F3CA5">
        <w:rPr>
          <w:rFonts w:ascii="Times New Roman" w:hAnsi="Times New Roman" w:cs="Arial"/>
          <w:bCs/>
          <w:i/>
          <w:sz w:val="24"/>
          <w:szCs w:val="24"/>
        </w:rPr>
        <w:t xml:space="preserve">measured. The objective was met to determine lbs. per acre of each variety in relation to cattle grazing. </w:t>
      </w:r>
      <w:r w:rsidR="00941A40">
        <w:rPr>
          <w:rFonts w:ascii="Times New Roman" w:hAnsi="Times New Roman" w:cs="Arial"/>
          <w:bCs/>
          <w:i/>
          <w:sz w:val="24"/>
          <w:szCs w:val="24"/>
        </w:rPr>
        <w:t xml:space="preserve">Plots were planted October 2, 2015. Heavy rains washed the </w:t>
      </w:r>
      <w:r w:rsidR="00F67E40">
        <w:rPr>
          <w:rFonts w:ascii="Times New Roman" w:hAnsi="Times New Roman" w:cs="Arial"/>
          <w:bCs/>
          <w:i/>
          <w:sz w:val="24"/>
          <w:szCs w:val="24"/>
        </w:rPr>
        <w:t xml:space="preserve">original </w:t>
      </w:r>
      <w:r w:rsidR="00941A40">
        <w:rPr>
          <w:rFonts w:ascii="Times New Roman" w:hAnsi="Times New Roman" w:cs="Arial"/>
          <w:bCs/>
          <w:i/>
          <w:sz w:val="24"/>
          <w:szCs w:val="24"/>
        </w:rPr>
        <w:t xml:space="preserve">plots out and plots were replanted </w:t>
      </w:r>
      <w:r w:rsidR="00E343D9">
        <w:rPr>
          <w:rFonts w:ascii="Times New Roman" w:hAnsi="Times New Roman" w:cs="Arial"/>
          <w:bCs/>
          <w:i/>
          <w:sz w:val="24"/>
          <w:szCs w:val="24"/>
        </w:rPr>
        <w:t xml:space="preserve">November 12, </w:t>
      </w:r>
      <w:r w:rsidR="004F3CA5">
        <w:rPr>
          <w:rFonts w:ascii="Times New Roman" w:hAnsi="Times New Roman" w:cs="Arial"/>
          <w:bCs/>
          <w:i/>
          <w:sz w:val="24"/>
          <w:szCs w:val="24"/>
        </w:rPr>
        <w:t>2015</w:t>
      </w:r>
      <w:r w:rsidR="00E343D9">
        <w:rPr>
          <w:rFonts w:ascii="Times New Roman" w:hAnsi="Times New Roman" w:cs="Arial"/>
          <w:bCs/>
          <w:i/>
          <w:sz w:val="24"/>
          <w:szCs w:val="24"/>
        </w:rPr>
        <w:t>. Three clippings had originally been planned to report weights but due to late plantings only two were taken.</w:t>
      </w:r>
      <w:r w:rsidR="005660A0">
        <w:rPr>
          <w:rFonts w:ascii="Times New Roman" w:hAnsi="Times New Roman" w:cs="Arial"/>
          <w:bCs/>
          <w:i/>
          <w:sz w:val="24"/>
          <w:szCs w:val="24"/>
        </w:rPr>
        <w:t xml:space="preserve"> </w:t>
      </w:r>
    </w:p>
    <w:p w:rsidR="00FE020B" w:rsidRDefault="00FE020B" w:rsidP="00C27F22">
      <w:pPr>
        <w:spacing w:after="0"/>
        <w:rPr>
          <w:b/>
          <w:sz w:val="24"/>
          <w:szCs w:val="24"/>
          <w:u w:val="single"/>
        </w:rPr>
      </w:pPr>
    </w:p>
    <w:p w:rsidR="00FE020B" w:rsidRDefault="00FE020B" w:rsidP="00C27F22">
      <w:pPr>
        <w:spacing w:after="0"/>
        <w:rPr>
          <w:b/>
          <w:sz w:val="24"/>
          <w:szCs w:val="24"/>
          <w:u w:val="single"/>
        </w:rPr>
      </w:pPr>
    </w:p>
    <w:p w:rsidR="00E115D0" w:rsidRPr="005843A3" w:rsidRDefault="001B3B35" w:rsidP="00C27F22">
      <w:pPr>
        <w:spacing w:after="0"/>
        <w:rPr>
          <w:b/>
          <w:i/>
          <w:sz w:val="24"/>
          <w:szCs w:val="24"/>
          <w:u w:val="single"/>
        </w:rPr>
      </w:pPr>
      <w:r w:rsidRPr="005843A3">
        <w:rPr>
          <w:b/>
          <w:i/>
          <w:sz w:val="24"/>
          <w:szCs w:val="24"/>
          <w:u w:val="single"/>
        </w:rPr>
        <w:t>Objective</w:t>
      </w:r>
    </w:p>
    <w:p w:rsidR="001B3B35" w:rsidRPr="005843A3" w:rsidRDefault="001B3B35" w:rsidP="00C27F22">
      <w:pPr>
        <w:spacing w:after="0"/>
        <w:rPr>
          <w:i/>
        </w:rPr>
      </w:pPr>
    </w:p>
    <w:p w:rsidR="00BA4332" w:rsidRPr="00820504" w:rsidRDefault="005660A0" w:rsidP="00BA4332">
      <w:pPr>
        <w:spacing w:after="0"/>
        <w:rPr>
          <w:i/>
        </w:rPr>
      </w:pPr>
      <w:r w:rsidRPr="00DA7C27">
        <w:rPr>
          <w:rFonts w:ascii="Times New Roman" w:hAnsi="Times New Roman"/>
          <w:i/>
          <w:sz w:val="24"/>
          <w:szCs w:val="24"/>
        </w:rPr>
        <w:t xml:space="preserve">      Haskell County continues to be one of the largest producers in the state for forage </w:t>
      </w:r>
      <w:r w:rsidR="00F67E40" w:rsidRPr="00DA7C27">
        <w:rPr>
          <w:rFonts w:ascii="Times New Roman" w:hAnsi="Times New Roman"/>
          <w:i/>
          <w:sz w:val="24"/>
          <w:szCs w:val="24"/>
        </w:rPr>
        <w:t>acreage designed</w:t>
      </w:r>
      <w:r w:rsidRPr="00DA7C27">
        <w:rPr>
          <w:rFonts w:ascii="Times New Roman" w:hAnsi="Times New Roman"/>
          <w:i/>
          <w:sz w:val="24"/>
          <w:szCs w:val="24"/>
        </w:rPr>
        <w:t xml:space="preserve"> for winter grazing. According to the 2015 Texas Agrilife Extension Ag Increment Report revenue from cattle </w:t>
      </w:r>
      <w:r w:rsidR="00F67E40" w:rsidRPr="00DA7C27">
        <w:rPr>
          <w:rFonts w:ascii="Times New Roman" w:hAnsi="Times New Roman"/>
          <w:i/>
          <w:sz w:val="24"/>
          <w:szCs w:val="24"/>
        </w:rPr>
        <w:t>in Haskell County are estimated at $1</w:t>
      </w:r>
      <w:r w:rsidRPr="00DA7C27">
        <w:rPr>
          <w:rFonts w:ascii="Times New Roman" w:hAnsi="Times New Roman"/>
          <w:i/>
          <w:sz w:val="24"/>
          <w:szCs w:val="24"/>
        </w:rPr>
        <w:t>8,000,000. The objective of this demonstration is to determine forage varieties and yields per acre of each. Producers from Haskell and Knox Counties came together for a brief meeting to discuss various varieties of forage and what could be done to determine the yields.3</w:t>
      </w:r>
      <w:r w:rsidR="00E4429C">
        <w:rPr>
          <w:rFonts w:ascii="Times New Roman" w:hAnsi="Times New Roman"/>
          <w:i/>
          <w:sz w:val="24"/>
          <w:szCs w:val="24"/>
        </w:rPr>
        <w:t>1</w:t>
      </w:r>
      <w:r w:rsidRPr="00DA7C27">
        <w:rPr>
          <w:rFonts w:ascii="Times New Roman" w:hAnsi="Times New Roman"/>
          <w:i/>
          <w:sz w:val="24"/>
          <w:szCs w:val="24"/>
        </w:rPr>
        <w:t xml:space="preserve"> varieties of forage were picked</w:t>
      </w:r>
      <w:r w:rsidR="004F3CA5" w:rsidRPr="00DA7C27">
        <w:rPr>
          <w:rFonts w:ascii="Times New Roman" w:hAnsi="Times New Roman"/>
          <w:i/>
          <w:sz w:val="24"/>
          <w:szCs w:val="24"/>
        </w:rPr>
        <w:t>.</w:t>
      </w:r>
      <w:r w:rsidR="00F67E40" w:rsidRPr="00DA7C27">
        <w:rPr>
          <w:rFonts w:ascii="Times New Roman" w:hAnsi="Times New Roman"/>
          <w:i/>
          <w:sz w:val="24"/>
          <w:szCs w:val="24"/>
        </w:rPr>
        <w:t xml:space="preserve"> The forage trial was made up of various varieties of wheat, rye, triticale, oats and barley</w:t>
      </w:r>
      <w:r w:rsidR="00F67E40">
        <w:rPr>
          <w:i/>
        </w:rPr>
        <w:t>.</w:t>
      </w:r>
    </w:p>
    <w:p w:rsidR="00577649" w:rsidRDefault="00BA4332" w:rsidP="00BA4332">
      <w:pPr>
        <w:spacing w:after="0"/>
      </w:pPr>
      <w:r>
        <w:t xml:space="preserve">  </w:t>
      </w:r>
    </w:p>
    <w:p w:rsidR="00AB6907" w:rsidRPr="00AB6907" w:rsidRDefault="00021AA5" w:rsidP="00C27F22">
      <w:pPr>
        <w:spacing w:after="0"/>
      </w:pPr>
      <w:r w:rsidRPr="00AB6907">
        <w:t xml:space="preserve">  </w:t>
      </w:r>
    </w:p>
    <w:p w:rsidR="000D4AB6" w:rsidRDefault="000D4AB6" w:rsidP="00C27F22">
      <w:pPr>
        <w:spacing w:after="0"/>
        <w:rPr>
          <w:b/>
          <w:sz w:val="24"/>
          <w:szCs w:val="24"/>
          <w:u w:val="single"/>
        </w:rPr>
      </w:pPr>
      <w:r>
        <w:rPr>
          <w:b/>
          <w:noProof/>
          <w:sz w:val="24"/>
          <w:szCs w:val="24"/>
          <w:u w:val="single"/>
        </w:rPr>
        <w:lastRenderedPageBreak/>
        <w:drawing>
          <wp:inline distT="0" distB="0" distL="0" distR="0">
            <wp:extent cx="5943600" cy="3962400"/>
            <wp:effectExtent l="0" t="0" r="0" b="0"/>
            <wp:docPr id="2" name="Picture 2" descr="C:\Users\CEA-AG\Desktop\Forage Project Pictures\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A-AG\Desktop\Forage Project Pictures\IMG_14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D4AB6" w:rsidRDefault="000D4AB6" w:rsidP="00C27F22">
      <w:pPr>
        <w:spacing w:after="0"/>
        <w:rPr>
          <w:b/>
          <w:sz w:val="24"/>
          <w:szCs w:val="24"/>
          <w:u w:val="single"/>
        </w:rPr>
      </w:pPr>
    </w:p>
    <w:p w:rsidR="000D4AB6" w:rsidRDefault="000D4AB6" w:rsidP="00C27F22">
      <w:pPr>
        <w:spacing w:after="0"/>
        <w:rPr>
          <w:b/>
          <w:sz w:val="24"/>
          <w:szCs w:val="24"/>
          <w:u w:val="single"/>
        </w:rPr>
      </w:pPr>
    </w:p>
    <w:p w:rsidR="000D4AB6" w:rsidRDefault="000D4AB6" w:rsidP="00C27F22">
      <w:pPr>
        <w:spacing w:after="0"/>
        <w:rPr>
          <w:b/>
          <w:sz w:val="24"/>
          <w:szCs w:val="24"/>
          <w:u w:val="single"/>
        </w:rPr>
      </w:pPr>
    </w:p>
    <w:p w:rsidR="000D4AB6" w:rsidRDefault="000D4AB6" w:rsidP="00C27F22">
      <w:pPr>
        <w:spacing w:after="0"/>
        <w:rPr>
          <w:b/>
          <w:sz w:val="24"/>
          <w:szCs w:val="24"/>
          <w:u w:val="single"/>
        </w:rPr>
      </w:pPr>
    </w:p>
    <w:p w:rsidR="000D4AB6" w:rsidRDefault="000D4AB6" w:rsidP="00C27F22">
      <w:pPr>
        <w:spacing w:after="0"/>
        <w:rPr>
          <w:b/>
          <w:sz w:val="24"/>
          <w:szCs w:val="24"/>
          <w:u w:val="single"/>
        </w:rPr>
      </w:pPr>
    </w:p>
    <w:p w:rsidR="00E115D0" w:rsidRPr="005843A3" w:rsidRDefault="001B3B35" w:rsidP="00C27F22">
      <w:pPr>
        <w:spacing w:after="0"/>
        <w:rPr>
          <w:b/>
          <w:i/>
          <w:sz w:val="24"/>
          <w:szCs w:val="24"/>
          <w:u w:val="single"/>
        </w:rPr>
      </w:pPr>
      <w:r w:rsidRPr="005843A3">
        <w:rPr>
          <w:b/>
          <w:i/>
          <w:sz w:val="24"/>
          <w:szCs w:val="24"/>
          <w:u w:val="single"/>
        </w:rPr>
        <w:t>Materials and Methods</w:t>
      </w:r>
    </w:p>
    <w:p w:rsidR="001B3B35" w:rsidRPr="006D4EA1" w:rsidRDefault="001B3B35" w:rsidP="00C27F22">
      <w:pPr>
        <w:spacing w:after="0"/>
        <w:rPr>
          <w:b/>
          <w:sz w:val="24"/>
          <w:szCs w:val="24"/>
          <w:u w:val="single"/>
        </w:rPr>
      </w:pPr>
    </w:p>
    <w:p w:rsidR="00264BA8" w:rsidRDefault="00DE1ADA" w:rsidP="009D5C80">
      <w:pPr>
        <w:spacing w:after="0"/>
        <w:rPr>
          <w:rFonts w:ascii="Times New Roman" w:hAnsi="Times New Roman" w:cs="Arial"/>
          <w:bCs/>
          <w:i/>
          <w:sz w:val="24"/>
          <w:szCs w:val="24"/>
        </w:rPr>
      </w:pPr>
      <w:r>
        <w:rPr>
          <w:rFonts w:ascii="Times New Roman" w:hAnsi="Times New Roman" w:cs="Arial"/>
          <w:bCs/>
          <w:i/>
          <w:sz w:val="24"/>
          <w:szCs w:val="24"/>
        </w:rPr>
        <w:t xml:space="preserve">    </w:t>
      </w:r>
      <w:r w:rsidR="00F67E40">
        <w:rPr>
          <w:rFonts w:ascii="Times New Roman" w:hAnsi="Times New Roman" w:cs="Arial"/>
          <w:bCs/>
          <w:i/>
          <w:sz w:val="24"/>
          <w:szCs w:val="24"/>
        </w:rPr>
        <w:t xml:space="preserve">Soils samples taken from </w:t>
      </w:r>
      <w:r w:rsidR="00307C87">
        <w:rPr>
          <w:rFonts w:ascii="Times New Roman" w:hAnsi="Times New Roman" w:cs="Arial"/>
          <w:bCs/>
          <w:i/>
          <w:sz w:val="24"/>
          <w:szCs w:val="24"/>
        </w:rPr>
        <w:t xml:space="preserve">acreage on Kenneth Baker Farms located </w:t>
      </w:r>
      <w:r w:rsidR="00F67E40">
        <w:rPr>
          <w:rFonts w:ascii="Times New Roman" w:hAnsi="Times New Roman" w:cs="Arial"/>
          <w:bCs/>
          <w:i/>
          <w:sz w:val="24"/>
          <w:szCs w:val="24"/>
        </w:rPr>
        <w:t xml:space="preserve">right off of Hwy 222 </w:t>
      </w:r>
      <w:r w:rsidR="00264BA8">
        <w:rPr>
          <w:rFonts w:ascii="Times New Roman" w:hAnsi="Times New Roman" w:cs="Arial"/>
          <w:bCs/>
          <w:i/>
          <w:sz w:val="24"/>
          <w:szCs w:val="24"/>
        </w:rPr>
        <w:t>i</w:t>
      </w:r>
      <w:r w:rsidR="00E4429C">
        <w:rPr>
          <w:rFonts w:ascii="Times New Roman" w:hAnsi="Times New Roman" w:cs="Arial"/>
          <w:bCs/>
          <w:i/>
          <w:sz w:val="24"/>
          <w:szCs w:val="24"/>
        </w:rPr>
        <w:t>n</w:t>
      </w:r>
    </w:p>
    <w:p w:rsidR="003547E8" w:rsidRDefault="00307C87" w:rsidP="008F2AC3">
      <w:pPr>
        <w:spacing w:after="0"/>
        <w:rPr>
          <w:rFonts w:ascii="Times New Roman" w:hAnsi="Times New Roman" w:cs="Arial"/>
          <w:bCs/>
          <w:i/>
          <w:sz w:val="24"/>
          <w:szCs w:val="24"/>
        </w:rPr>
      </w:pPr>
      <w:r>
        <w:rPr>
          <w:rFonts w:ascii="Times New Roman" w:hAnsi="Times New Roman" w:cs="Arial"/>
          <w:bCs/>
          <w:i/>
          <w:sz w:val="24"/>
          <w:szCs w:val="24"/>
        </w:rPr>
        <w:t xml:space="preserve">Haskell County </w:t>
      </w:r>
      <w:r w:rsidR="00F67E40">
        <w:rPr>
          <w:rFonts w:ascii="Times New Roman" w:hAnsi="Times New Roman" w:cs="Arial"/>
          <w:bCs/>
          <w:i/>
          <w:sz w:val="24"/>
          <w:szCs w:val="24"/>
        </w:rPr>
        <w:t xml:space="preserve">indicated </w:t>
      </w:r>
      <w:r>
        <w:rPr>
          <w:rFonts w:ascii="Times New Roman" w:hAnsi="Times New Roman" w:cs="Arial"/>
          <w:bCs/>
          <w:i/>
          <w:sz w:val="24"/>
          <w:szCs w:val="24"/>
        </w:rPr>
        <w:t>3 gallons of 10-34-0 and 40 lbs of nitrogen were needed to meet proper fertility needs.</w:t>
      </w:r>
      <w:r w:rsidR="008F2AC3">
        <w:rPr>
          <w:rFonts w:ascii="Times New Roman" w:hAnsi="Times New Roman" w:cs="Arial"/>
          <w:bCs/>
          <w:i/>
          <w:sz w:val="24"/>
          <w:szCs w:val="24"/>
        </w:rPr>
        <w:t xml:space="preserve"> A</w:t>
      </w:r>
      <w:r w:rsidR="003547E8">
        <w:rPr>
          <w:rFonts w:ascii="Times New Roman" w:hAnsi="Times New Roman" w:cs="Arial"/>
          <w:bCs/>
          <w:i/>
          <w:sz w:val="24"/>
          <w:szCs w:val="24"/>
        </w:rPr>
        <w:t xml:space="preserve"> </w:t>
      </w:r>
      <w:r w:rsidR="008F2AC3">
        <w:rPr>
          <w:rFonts w:ascii="Times New Roman" w:hAnsi="Times New Roman" w:cs="Arial"/>
          <w:bCs/>
          <w:i/>
          <w:sz w:val="24"/>
          <w:szCs w:val="24"/>
        </w:rPr>
        <w:t>seven</w:t>
      </w:r>
      <w:r w:rsidR="003547E8">
        <w:rPr>
          <w:rFonts w:ascii="Times New Roman" w:hAnsi="Times New Roman" w:cs="Arial"/>
          <w:bCs/>
          <w:i/>
          <w:sz w:val="24"/>
          <w:szCs w:val="24"/>
        </w:rPr>
        <w:t xml:space="preserve"> row planter was used with a seeding rate of</w:t>
      </w:r>
      <w:r w:rsidR="00CF68ED">
        <w:rPr>
          <w:rFonts w:ascii="Times New Roman" w:hAnsi="Times New Roman" w:cs="Arial"/>
          <w:bCs/>
          <w:i/>
          <w:sz w:val="24"/>
          <w:szCs w:val="24"/>
        </w:rPr>
        <w:t xml:space="preserve"> 55 lbs. to the acre for planting two</w:t>
      </w:r>
      <w:r w:rsidR="003547E8">
        <w:rPr>
          <w:rFonts w:ascii="Times New Roman" w:hAnsi="Times New Roman" w:cs="Arial"/>
          <w:bCs/>
          <w:i/>
          <w:sz w:val="24"/>
          <w:szCs w:val="24"/>
        </w:rPr>
        <w:t xml:space="preserve"> separate plots of each variety. Plots were planted on October 2, 2015. Heavy rains forced</w:t>
      </w:r>
      <w:r w:rsidR="00957F28">
        <w:rPr>
          <w:rFonts w:ascii="Times New Roman" w:hAnsi="Times New Roman" w:cs="Arial"/>
          <w:bCs/>
          <w:i/>
          <w:sz w:val="24"/>
          <w:szCs w:val="24"/>
        </w:rPr>
        <w:t xml:space="preserve"> a </w:t>
      </w:r>
      <w:r w:rsidR="003547E8">
        <w:rPr>
          <w:rFonts w:ascii="Times New Roman" w:hAnsi="Times New Roman" w:cs="Arial"/>
          <w:bCs/>
          <w:i/>
          <w:sz w:val="24"/>
          <w:szCs w:val="24"/>
        </w:rPr>
        <w:t>replant because seed had washed out. Plots were replanted on November 12, 2015.</w:t>
      </w:r>
    </w:p>
    <w:p w:rsidR="003547E8" w:rsidRDefault="003547E8" w:rsidP="00BA4332">
      <w:pPr>
        <w:spacing w:after="0"/>
        <w:rPr>
          <w:rFonts w:ascii="Times New Roman" w:hAnsi="Times New Roman" w:cs="Arial"/>
          <w:bCs/>
          <w:i/>
          <w:sz w:val="24"/>
          <w:szCs w:val="24"/>
        </w:rPr>
      </w:pPr>
    </w:p>
    <w:p w:rsidR="003547E8" w:rsidRDefault="00DE1ADA" w:rsidP="00BA4332">
      <w:pPr>
        <w:spacing w:after="0"/>
        <w:rPr>
          <w:rFonts w:ascii="Times New Roman" w:hAnsi="Times New Roman" w:cs="Arial"/>
          <w:bCs/>
          <w:i/>
          <w:sz w:val="24"/>
          <w:szCs w:val="24"/>
        </w:rPr>
      </w:pPr>
      <w:r>
        <w:rPr>
          <w:rFonts w:ascii="Times New Roman" w:hAnsi="Times New Roman" w:cs="Arial"/>
          <w:bCs/>
          <w:i/>
          <w:sz w:val="24"/>
          <w:szCs w:val="24"/>
        </w:rPr>
        <w:t xml:space="preserve">    </w:t>
      </w:r>
      <w:r w:rsidR="003547E8">
        <w:rPr>
          <w:rFonts w:ascii="Times New Roman" w:hAnsi="Times New Roman" w:cs="Arial"/>
          <w:bCs/>
          <w:i/>
          <w:sz w:val="24"/>
          <w:szCs w:val="24"/>
        </w:rPr>
        <w:t xml:space="preserve">The first clipping was taken after 112 days of growth on March 4, 2016. Each plot had one 12” strip removed from the ground up to include all </w:t>
      </w:r>
      <w:r w:rsidR="00957F28">
        <w:rPr>
          <w:rFonts w:ascii="Times New Roman" w:hAnsi="Times New Roman" w:cs="Arial"/>
          <w:bCs/>
          <w:i/>
          <w:sz w:val="24"/>
          <w:szCs w:val="24"/>
        </w:rPr>
        <w:t>growth. Forage</w:t>
      </w:r>
      <w:r w:rsidR="003547E8">
        <w:rPr>
          <w:rFonts w:ascii="Times New Roman" w:hAnsi="Times New Roman" w:cs="Arial"/>
          <w:bCs/>
          <w:i/>
          <w:sz w:val="24"/>
          <w:szCs w:val="24"/>
        </w:rPr>
        <w:t xml:space="preserve"> was collected and placed in a bag to be weighed and green weight was recorded. </w:t>
      </w:r>
      <w:r w:rsidR="00957F28" w:rsidRPr="00957F28">
        <w:rPr>
          <w:rFonts w:ascii="Times New Roman" w:hAnsi="Times New Roman" w:cs="Arial"/>
          <w:bCs/>
          <w:i/>
          <w:sz w:val="24"/>
          <w:szCs w:val="24"/>
        </w:rPr>
        <w:t xml:space="preserve">The forage was then placed in ovens to dry </w:t>
      </w:r>
      <w:r w:rsidR="00957F28">
        <w:rPr>
          <w:rFonts w:ascii="Times New Roman" w:hAnsi="Times New Roman" w:cs="Arial"/>
          <w:bCs/>
          <w:i/>
          <w:sz w:val="24"/>
          <w:szCs w:val="24"/>
        </w:rPr>
        <w:t>and remove moisture</w:t>
      </w:r>
      <w:r w:rsidR="00957F28" w:rsidRPr="00957F28">
        <w:rPr>
          <w:rFonts w:ascii="Times New Roman" w:hAnsi="Times New Roman" w:cs="Arial"/>
          <w:bCs/>
          <w:i/>
          <w:sz w:val="24"/>
          <w:szCs w:val="24"/>
        </w:rPr>
        <w:t xml:space="preserve"> content which gave us the final dry weight of forage.</w:t>
      </w:r>
      <w:r w:rsidR="00957F28">
        <w:rPr>
          <w:rFonts w:ascii="Times New Roman" w:hAnsi="Times New Roman" w:cs="Arial"/>
          <w:bCs/>
          <w:i/>
          <w:sz w:val="24"/>
          <w:szCs w:val="24"/>
        </w:rPr>
        <w:t xml:space="preserve"> </w:t>
      </w:r>
      <w:r w:rsidR="00CF68ED">
        <w:rPr>
          <w:rFonts w:ascii="Times New Roman" w:hAnsi="Times New Roman" w:cs="Arial"/>
          <w:bCs/>
          <w:i/>
          <w:sz w:val="24"/>
          <w:szCs w:val="24"/>
        </w:rPr>
        <w:t xml:space="preserve">The same day the first clipping was taken the </w:t>
      </w:r>
      <w:r w:rsidR="00957F28">
        <w:rPr>
          <w:rFonts w:ascii="Times New Roman" w:hAnsi="Times New Roman" w:cs="Arial"/>
          <w:bCs/>
          <w:i/>
          <w:sz w:val="24"/>
          <w:szCs w:val="24"/>
        </w:rPr>
        <w:t xml:space="preserve">plots were mowed at 4” </w:t>
      </w:r>
      <w:r w:rsidR="00CF68ED">
        <w:rPr>
          <w:rFonts w:ascii="Times New Roman" w:hAnsi="Times New Roman" w:cs="Arial"/>
          <w:bCs/>
          <w:i/>
          <w:sz w:val="24"/>
          <w:szCs w:val="24"/>
        </w:rPr>
        <w:t>uniformly</w:t>
      </w:r>
      <w:r w:rsidR="00957F28">
        <w:rPr>
          <w:rFonts w:ascii="Times New Roman" w:hAnsi="Times New Roman" w:cs="Arial"/>
          <w:bCs/>
          <w:i/>
          <w:sz w:val="24"/>
          <w:szCs w:val="24"/>
        </w:rPr>
        <w:t xml:space="preserve"> to simulate grazing. </w:t>
      </w:r>
      <w:r w:rsidR="003547E8">
        <w:rPr>
          <w:rFonts w:ascii="Times New Roman" w:hAnsi="Times New Roman" w:cs="Arial"/>
          <w:bCs/>
          <w:i/>
          <w:sz w:val="24"/>
          <w:szCs w:val="24"/>
        </w:rPr>
        <w:t>T</w:t>
      </w:r>
      <w:r w:rsidR="00957F28">
        <w:rPr>
          <w:rFonts w:ascii="Times New Roman" w:hAnsi="Times New Roman" w:cs="Arial"/>
          <w:bCs/>
          <w:i/>
          <w:sz w:val="24"/>
          <w:szCs w:val="24"/>
        </w:rPr>
        <w:t xml:space="preserve">he second clipping was taken 30 days later on </w:t>
      </w:r>
      <w:r w:rsidR="001E4F06">
        <w:rPr>
          <w:rFonts w:ascii="Times New Roman" w:hAnsi="Times New Roman" w:cs="Arial"/>
          <w:bCs/>
          <w:i/>
          <w:sz w:val="24"/>
          <w:szCs w:val="24"/>
        </w:rPr>
        <w:t>April</w:t>
      </w:r>
      <w:r w:rsidR="00957F28">
        <w:rPr>
          <w:rFonts w:ascii="Times New Roman" w:hAnsi="Times New Roman" w:cs="Arial"/>
          <w:bCs/>
          <w:i/>
          <w:sz w:val="24"/>
          <w:szCs w:val="24"/>
        </w:rPr>
        <w:t xml:space="preserve"> 5, 2016. </w:t>
      </w:r>
      <w:r w:rsidR="002D757A">
        <w:rPr>
          <w:rFonts w:ascii="Times New Roman" w:hAnsi="Times New Roman" w:cs="Arial"/>
          <w:bCs/>
          <w:i/>
          <w:sz w:val="24"/>
          <w:szCs w:val="24"/>
        </w:rPr>
        <w:t xml:space="preserve">The </w:t>
      </w:r>
      <w:r w:rsidR="00957F28">
        <w:rPr>
          <w:rFonts w:ascii="Times New Roman" w:hAnsi="Times New Roman" w:cs="Arial"/>
          <w:bCs/>
          <w:i/>
          <w:sz w:val="24"/>
          <w:szCs w:val="24"/>
        </w:rPr>
        <w:t xml:space="preserve">clippings from each plot were taken at 4” from the base of the plant to account for the previous mowing of plots. Again 12” </w:t>
      </w:r>
      <w:r>
        <w:rPr>
          <w:rFonts w:ascii="Times New Roman" w:hAnsi="Times New Roman" w:cs="Arial"/>
          <w:bCs/>
          <w:i/>
          <w:sz w:val="24"/>
          <w:szCs w:val="24"/>
        </w:rPr>
        <w:t>strip samples</w:t>
      </w:r>
      <w:r w:rsidR="00957F28">
        <w:rPr>
          <w:rFonts w:ascii="Times New Roman" w:hAnsi="Times New Roman" w:cs="Arial"/>
          <w:bCs/>
          <w:i/>
          <w:sz w:val="24"/>
          <w:szCs w:val="24"/>
        </w:rPr>
        <w:t xml:space="preserve"> were taken and green and dry weights were recorded. </w:t>
      </w:r>
      <w:r w:rsidR="003547E8">
        <w:rPr>
          <w:rFonts w:ascii="Times New Roman" w:hAnsi="Times New Roman" w:cs="Arial"/>
          <w:bCs/>
          <w:i/>
          <w:sz w:val="24"/>
          <w:szCs w:val="24"/>
        </w:rPr>
        <w:t xml:space="preserve">  </w:t>
      </w:r>
    </w:p>
    <w:p w:rsidR="003547E8" w:rsidRDefault="003547E8" w:rsidP="00BA4332">
      <w:pPr>
        <w:spacing w:after="0"/>
        <w:rPr>
          <w:rFonts w:ascii="Times New Roman" w:hAnsi="Times New Roman" w:cs="Arial"/>
          <w:bCs/>
          <w:i/>
          <w:sz w:val="24"/>
          <w:szCs w:val="24"/>
        </w:rPr>
      </w:pPr>
    </w:p>
    <w:p w:rsidR="00BA4332" w:rsidRPr="001B3B35" w:rsidRDefault="00CF68ED" w:rsidP="00BA4332">
      <w:pPr>
        <w:spacing w:after="0"/>
        <w:rPr>
          <w:b/>
          <w:i/>
        </w:rPr>
      </w:pPr>
      <w:r>
        <w:rPr>
          <w:b/>
          <w:i/>
          <w:noProof/>
        </w:rPr>
        <w:lastRenderedPageBreak/>
        <w:drawing>
          <wp:inline distT="0" distB="0" distL="0" distR="0">
            <wp:extent cx="5943600" cy="3962400"/>
            <wp:effectExtent l="0" t="0" r="0" b="0"/>
            <wp:docPr id="4" name="Picture 4" descr="C:\Users\CEA-AG\Desktop\Forage Project Pictures\IMG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A-AG\Desktop\Forage Project Pictures\IMG_14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27F22" w:rsidRDefault="00C27F22" w:rsidP="00C27F22">
      <w:pPr>
        <w:spacing w:after="0"/>
        <w:rPr>
          <w:b/>
        </w:rPr>
      </w:pPr>
    </w:p>
    <w:p w:rsidR="00FD6F56" w:rsidRDefault="00FD6F56" w:rsidP="00C27F22">
      <w:pPr>
        <w:spacing w:after="0"/>
        <w:rPr>
          <w:b/>
        </w:rPr>
      </w:pPr>
    </w:p>
    <w:p w:rsidR="00FD6F56" w:rsidRDefault="00FD6F56" w:rsidP="00C27F22">
      <w:pPr>
        <w:spacing w:after="0"/>
        <w:rPr>
          <w:b/>
        </w:rPr>
      </w:pPr>
    </w:p>
    <w:p w:rsidR="00FD6F56" w:rsidRDefault="00FD6F56" w:rsidP="00C27F22">
      <w:pPr>
        <w:spacing w:after="0"/>
        <w:rPr>
          <w:b/>
        </w:rPr>
      </w:pPr>
    </w:p>
    <w:p w:rsidR="00FD6F56" w:rsidRDefault="00FD6F56" w:rsidP="00C27F22">
      <w:pPr>
        <w:spacing w:after="0"/>
        <w:rPr>
          <w:b/>
        </w:rPr>
      </w:pPr>
    </w:p>
    <w:p w:rsidR="00FE020B" w:rsidRDefault="00FE020B" w:rsidP="00C27F22">
      <w:pPr>
        <w:spacing w:after="0"/>
        <w:rPr>
          <w:rFonts w:asciiTheme="minorHAnsi" w:hAnsiTheme="minorHAnsi" w:cs="Arial"/>
          <w:b/>
          <w:bCs/>
          <w:sz w:val="24"/>
          <w:szCs w:val="24"/>
          <w:u w:val="single"/>
        </w:rPr>
      </w:pPr>
    </w:p>
    <w:p w:rsidR="00EC7899" w:rsidRDefault="00EC7899" w:rsidP="00C27F22">
      <w:pPr>
        <w:spacing w:after="0"/>
        <w:rPr>
          <w:rFonts w:asciiTheme="minorHAnsi" w:hAnsiTheme="minorHAnsi" w:cs="Arial"/>
          <w:b/>
          <w:bCs/>
          <w:sz w:val="24"/>
          <w:szCs w:val="24"/>
          <w:u w:val="single"/>
        </w:rPr>
      </w:pPr>
    </w:p>
    <w:p w:rsidR="002253FF" w:rsidRDefault="002253FF" w:rsidP="00C27F22">
      <w:pPr>
        <w:spacing w:after="0"/>
        <w:rPr>
          <w:rFonts w:asciiTheme="minorHAnsi" w:hAnsiTheme="minorHAnsi" w:cs="Arial"/>
          <w:b/>
          <w:bCs/>
          <w:sz w:val="24"/>
          <w:szCs w:val="24"/>
          <w:u w:val="single"/>
        </w:rPr>
      </w:pPr>
    </w:p>
    <w:p w:rsidR="00D93387" w:rsidRPr="005843A3" w:rsidRDefault="001B3B35" w:rsidP="00C27F22">
      <w:pPr>
        <w:spacing w:after="0"/>
        <w:rPr>
          <w:rFonts w:asciiTheme="minorHAnsi" w:hAnsiTheme="minorHAnsi" w:cs="Arial"/>
          <w:b/>
          <w:bCs/>
          <w:i/>
          <w:sz w:val="24"/>
          <w:szCs w:val="24"/>
          <w:u w:val="single"/>
        </w:rPr>
      </w:pPr>
      <w:r w:rsidRPr="005843A3">
        <w:rPr>
          <w:rFonts w:asciiTheme="minorHAnsi" w:hAnsiTheme="minorHAnsi" w:cs="Arial"/>
          <w:b/>
          <w:bCs/>
          <w:i/>
          <w:sz w:val="24"/>
          <w:szCs w:val="24"/>
          <w:u w:val="single"/>
        </w:rPr>
        <w:t>Results and Discussion</w:t>
      </w:r>
    </w:p>
    <w:p w:rsidR="00FE020B" w:rsidRDefault="00FE020B" w:rsidP="00C27F22">
      <w:pPr>
        <w:spacing w:after="0"/>
        <w:rPr>
          <w:rFonts w:asciiTheme="minorHAnsi" w:hAnsiTheme="minorHAnsi"/>
          <w:b/>
          <w:sz w:val="24"/>
          <w:szCs w:val="24"/>
          <w:u w:val="single"/>
        </w:rPr>
      </w:pPr>
    </w:p>
    <w:p w:rsidR="00021854" w:rsidRDefault="00DE1ADA" w:rsidP="00BA4332">
      <w:pPr>
        <w:spacing w:before="100" w:beforeAutospacing="1" w:after="100" w:afterAutospacing="1" w:line="240" w:lineRule="auto"/>
        <w:outlineLvl w:val="3"/>
        <w:rPr>
          <w:rFonts w:ascii="Times New Roman" w:hAnsi="Times New Roman" w:cs="Arial"/>
          <w:bCs/>
          <w:i/>
          <w:sz w:val="24"/>
          <w:szCs w:val="24"/>
        </w:rPr>
      </w:pPr>
      <w:r>
        <w:rPr>
          <w:rFonts w:ascii="Times New Roman" w:hAnsi="Times New Roman" w:cs="Arial"/>
          <w:bCs/>
          <w:i/>
          <w:sz w:val="24"/>
          <w:szCs w:val="24"/>
        </w:rPr>
        <w:t xml:space="preserve">    </w:t>
      </w:r>
      <w:r w:rsidR="00DA7C27">
        <w:rPr>
          <w:rFonts w:ascii="Times New Roman" w:hAnsi="Times New Roman" w:cs="Arial"/>
          <w:bCs/>
          <w:i/>
          <w:sz w:val="24"/>
          <w:szCs w:val="24"/>
        </w:rPr>
        <w:t>Trit</w:t>
      </w:r>
      <w:r w:rsidR="00592976">
        <w:rPr>
          <w:rFonts w:ascii="Times New Roman" w:hAnsi="Times New Roman" w:cs="Arial"/>
          <w:bCs/>
          <w:i/>
          <w:sz w:val="24"/>
          <w:szCs w:val="24"/>
        </w:rPr>
        <w:t>i</w:t>
      </w:r>
      <w:r w:rsidR="00DA7C27">
        <w:rPr>
          <w:rFonts w:ascii="Times New Roman" w:hAnsi="Times New Roman" w:cs="Arial"/>
          <w:bCs/>
          <w:i/>
          <w:sz w:val="24"/>
          <w:szCs w:val="24"/>
        </w:rPr>
        <w:t>cale, rye, oats, barley and wheat are represented in the forage trial</w:t>
      </w:r>
      <w:r w:rsidR="00021854">
        <w:rPr>
          <w:rFonts w:ascii="Times New Roman" w:hAnsi="Times New Roman" w:cs="Arial"/>
          <w:bCs/>
          <w:i/>
          <w:sz w:val="24"/>
          <w:szCs w:val="24"/>
        </w:rPr>
        <w:t>s</w:t>
      </w:r>
      <w:r w:rsidR="005843A3">
        <w:rPr>
          <w:rFonts w:ascii="Times New Roman" w:hAnsi="Times New Roman" w:cs="Arial"/>
          <w:bCs/>
          <w:i/>
          <w:sz w:val="24"/>
          <w:szCs w:val="24"/>
        </w:rPr>
        <w:t>. A field day was held on April 4,</w:t>
      </w:r>
      <w:r w:rsidR="00021854">
        <w:rPr>
          <w:rFonts w:ascii="Times New Roman" w:hAnsi="Times New Roman" w:cs="Arial"/>
          <w:bCs/>
          <w:i/>
          <w:sz w:val="24"/>
          <w:szCs w:val="24"/>
          <w:vertAlign w:val="superscript"/>
        </w:rPr>
        <w:t xml:space="preserve">, </w:t>
      </w:r>
      <w:r w:rsidR="00021854">
        <w:rPr>
          <w:rFonts w:ascii="Times New Roman" w:hAnsi="Times New Roman" w:cs="Arial"/>
          <w:bCs/>
          <w:i/>
          <w:sz w:val="24"/>
          <w:szCs w:val="24"/>
        </w:rPr>
        <w:t>2016</w:t>
      </w:r>
      <w:r w:rsidR="00DA7C27">
        <w:rPr>
          <w:rFonts w:ascii="Times New Roman" w:hAnsi="Times New Roman" w:cs="Arial"/>
          <w:bCs/>
          <w:i/>
          <w:sz w:val="24"/>
          <w:szCs w:val="24"/>
        </w:rPr>
        <w:t xml:space="preserve"> with Clark Neely as guest speaker. </w:t>
      </w:r>
      <w:r w:rsidR="00021854">
        <w:rPr>
          <w:rFonts w:ascii="Times New Roman" w:hAnsi="Times New Roman" w:cs="Arial"/>
          <w:bCs/>
          <w:i/>
          <w:sz w:val="24"/>
          <w:szCs w:val="24"/>
        </w:rPr>
        <w:t xml:space="preserve">Many of the wheat varieties had some degree of rust damage. </w:t>
      </w:r>
      <w:r w:rsidR="00DA7C27">
        <w:rPr>
          <w:rFonts w:ascii="Times New Roman" w:hAnsi="Times New Roman" w:cs="Arial"/>
          <w:bCs/>
          <w:i/>
          <w:sz w:val="24"/>
          <w:szCs w:val="24"/>
        </w:rPr>
        <w:t xml:space="preserve">Clark discussed striped rust and control methods for each </w:t>
      </w:r>
      <w:r w:rsidR="007E21A4">
        <w:rPr>
          <w:rFonts w:ascii="Times New Roman" w:hAnsi="Times New Roman" w:cs="Arial"/>
          <w:bCs/>
          <w:i/>
          <w:sz w:val="24"/>
          <w:szCs w:val="24"/>
        </w:rPr>
        <w:t>wheat</w:t>
      </w:r>
      <w:r w:rsidR="00DA7C27">
        <w:rPr>
          <w:rFonts w:ascii="Times New Roman" w:hAnsi="Times New Roman" w:cs="Arial"/>
          <w:bCs/>
          <w:i/>
          <w:sz w:val="24"/>
          <w:szCs w:val="24"/>
        </w:rPr>
        <w:t xml:space="preserve"> variety</w:t>
      </w:r>
      <w:r w:rsidR="00021854">
        <w:rPr>
          <w:rFonts w:ascii="Times New Roman" w:hAnsi="Times New Roman" w:cs="Arial"/>
          <w:bCs/>
          <w:i/>
          <w:sz w:val="24"/>
          <w:szCs w:val="24"/>
        </w:rPr>
        <w:t>. Plots were marked with signs for</w:t>
      </w:r>
      <w:r w:rsidR="00DA7C27">
        <w:rPr>
          <w:rFonts w:ascii="Times New Roman" w:hAnsi="Times New Roman" w:cs="Arial"/>
          <w:bCs/>
          <w:i/>
          <w:sz w:val="24"/>
          <w:szCs w:val="24"/>
        </w:rPr>
        <w:t xml:space="preserve"> visual representation</w:t>
      </w:r>
      <w:r>
        <w:rPr>
          <w:rFonts w:ascii="Times New Roman" w:hAnsi="Times New Roman" w:cs="Arial"/>
          <w:bCs/>
          <w:i/>
          <w:sz w:val="24"/>
          <w:szCs w:val="24"/>
        </w:rPr>
        <w:t>.</w:t>
      </w:r>
      <w:r w:rsidR="00DA7C27">
        <w:rPr>
          <w:rFonts w:ascii="Times New Roman" w:hAnsi="Times New Roman" w:cs="Arial"/>
          <w:bCs/>
          <w:i/>
          <w:sz w:val="24"/>
          <w:szCs w:val="24"/>
        </w:rPr>
        <w:t xml:space="preserve"> The results of the forage trial are listed below. </w:t>
      </w:r>
    </w:p>
    <w:p w:rsidR="00BA4332" w:rsidRPr="00A763C2" w:rsidRDefault="00DE1ADA" w:rsidP="00BA4332">
      <w:pPr>
        <w:spacing w:before="100" w:beforeAutospacing="1" w:after="100" w:afterAutospacing="1" w:line="240" w:lineRule="auto"/>
        <w:outlineLvl w:val="3"/>
        <w:rPr>
          <w:rFonts w:ascii="Times New Roman" w:hAnsi="Times New Roman" w:cs="Arial"/>
          <w:bCs/>
          <w:i/>
          <w:sz w:val="24"/>
          <w:szCs w:val="24"/>
        </w:rPr>
      </w:pPr>
      <w:r>
        <w:rPr>
          <w:rFonts w:ascii="Times New Roman" w:hAnsi="Times New Roman" w:cs="Arial"/>
          <w:bCs/>
          <w:i/>
          <w:sz w:val="24"/>
          <w:szCs w:val="24"/>
        </w:rPr>
        <w:t xml:space="preserve">    </w:t>
      </w:r>
      <w:r w:rsidR="00DA7C27">
        <w:rPr>
          <w:rFonts w:ascii="Times New Roman" w:hAnsi="Times New Roman" w:cs="Arial"/>
          <w:bCs/>
          <w:i/>
          <w:sz w:val="24"/>
          <w:szCs w:val="24"/>
        </w:rPr>
        <w:t xml:space="preserve">Each forage </w:t>
      </w:r>
      <w:r w:rsidR="00021854">
        <w:rPr>
          <w:rFonts w:ascii="Times New Roman" w:hAnsi="Times New Roman" w:cs="Arial"/>
          <w:bCs/>
          <w:i/>
          <w:sz w:val="24"/>
          <w:szCs w:val="24"/>
        </w:rPr>
        <w:t xml:space="preserve">variety </w:t>
      </w:r>
      <w:r w:rsidR="001E4AB5">
        <w:rPr>
          <w:rFonts w:ascii="Times New Roman" w:hAnsi="Times New Roman" w:cs="Arial"/>
          <w:bCs/>
          <w:i/>
          <w:sz w:val="24"/>
          <w:szCs w:val="24"/>
        </w:rPr>
        <w:t>list</w:t>
      </w:r>
      <w:r w:rsidR="00DA7C27">
        <w:rPr>
          <w:rFonts w:ascii="Times New Roman" w:hAnsi="Times New Roman" w:cs="Arial"/>
          <w:bCs/>
          <w:i/>
          <w:sz w:val="24"/>
          <w:szCs w:val="24"/>
        </w:rPr>
        <w:t xml:space="preserve"> the total weight of forage that was produced from </w:t>
      </w:r>
      <w:r w:rsidR="00021854">
        <w:rPr>
          <w:rFonts w:ascii="Times New Roman" w:hAnsi="Times New Roman" w:cs="Arial"/>
          <w:bCs/>
          <w:i/>
          <w:sz w:val="24"/>
          <w:szCs w:val="24"/>
        </w:rPr>
        <w:t xml:space="preserve">each clipping and ranked by the total </w:t>
      </w:r>
      <w:r w:rsidR="00A763C2">
        <w:rPr>
          <w:rFonts w:ascii="Times New Roman" w:hAnsi="Times New Roman" w:cs="Arial"/>
          <w:bCs/>
          <w:i/>
          <w:sz w:val="24"/>
          <w:szCs w:val="24"/>
        </w:rPr>
        <w:t xml:space="preserve">weights per acre </w:t>
      </w:r>
      <w:r w:rsidR="00021854">
        <w:rPr>
          <w:rFonts w:ascii="Times New Roman" w:hAnsi="Times New Roman" w:cs="Arial"/>
          <w:bCs/>
          <w:i/>
          <w:sz w:val="24"/>
          <w:szCs w:val="24"/>
        </w:rPr>
        <w:t>from both clippings. Rust rankings for each wheat variety are also listed below as to the severity they were infected.</w:t>
      </w:r>
      <w:r w:rsidR="00BA4332" w:rsidRPr="00131B5A">
        <w:rPr>
          <w:rFonts w:ascii="Times New Roman" w:hAnsi="Times New Roman" w:cs="Arial"/>
          <w:bCs/>
          <w:sz w:val="24"/>
          <w:szCs w:val="24"/>
        </w:rPr>
        <w:t xml:space="preserve"> </w:t>
      </w:r>
      <w:r w:rsidR="00A763C2">
        <w:rPr>
          <w:rFonts w:ascii="Times New Roman" w:hAnsi="Times New Roman" w:cs="Arial"/>
          <w:bCs/>
          <w:i/>
          <w:sz w:val="24"/>
          <w:szCs w:val="24"/>
        </w:rPr>
        <w:t>Maton Rye produced the most forage of all the forages with TAM 606 Oats taking second. The wheat variety of Gallagher produced the most forage compared to other wheat varieties. Triticale 348 was the top triticale and Tambar 501 was out produced by Maton Rye by 900 lbs.</w:t>
      </w:r>
    </w:p>
    <w:p w:rsidR="00BA4332" w:rsidRDefault="000C7B01" w:rsidP="00C27F22">
      <w:pPr>
        <w:spacing w:after="0"/>
        <w:rPr>
          <w:rFonts w:asciiTheme="minorHAnsi" w:hAnsiTheme="minorHAnsi"/>
          <w:b/>
          <w:sz w:val="24"/>
          <w:szCs w:val="24"/>
          <w:u w:val="single"/>
        </w:rPr>
      </w:pPr>
      <w:r w:rsidRPr="000C7B01">
        <w:rPr>
          <w:noProof/>
        </w:rPr>
        <w:lastRenderedPageBreak/>
        <w:drawing>
          <wp:inline distT="0" distB="0" distL="0" distR="0" wp14:anchorId="04A5431A" wp14:editId="530BDFE3">
            <wp:extent cx="5943600" cy="5811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11715"/>
                    </a:xfrm>
                    <a:prstGeom prst="rect">
                      <a:avLst/>
                    </a:prstGeom>
                    <a:noFill/>
                    <a:ln>
                      <a:noFill/>
                    </a:ln>
                  </pic:spPr>
                </pic:pic>
              </a:graphicData>
            </a:graphic>
          </wp:inline>
        </w:drawing>
      </w: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FE020B" w:rsidRDefault="001E4AB5" w:rsidP="00C27F22">
      <w:pPr>
        <w:spacing w:after="0"/>
        <w:rPr>
          <w:rFonts w:asciiTheme="minorHAnsi" w:hAnsiTheme="minorHAnsi"/>
          <w:b/>
          <w:sz w:val="24"/>
          <w:szCs w:val="24"/>
          <w:u w:val="single"/>
        </w:rPr>
      </w:pPr>
      <w:r w:rsidRPr="001E4AB5">
        <w:rPr>
          <w:noProof/>
        </w:rPr>
        <w:lastRenderedPageBreak/>
        <w:drawing>
          <wp:inline distT="0" distB="0" distL="0" distR="0">
            <wp:extent cx="2190750" cy="572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5724525"/>
                    </a:xfrm>
                    <a:prstGeom prst="rect">
                      <a:avLst/>
                    </a:prstGeom>
                    <a:noFill/>
                    <a:ln>
                      <a:noFill/>
                    </a:ln>
                  </pic:spPr>
                </pic:pic>
              </a:graphicData>
            </a:graphic>
          </wp:inline>
        </w:drawing>
      </w: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592976" w:rsidP="00C27F22">
      <w:pPr>
        <w:spacing w:after="0"/>
        <w:rPr>
          <w:rFonts w:asciiTheme="minorHAnsi" w:hAnsiTheme="minorHAnsi"/>
          <w:b/>
          <w:sz w:val="24"/>
          <w:szCs w:val="24"/>
          <w:u w:val="single"/>
        </w:rPr>
      </w:pPr>
      <w:r>
        <w:rPr>
          <w:noProof/>
        </w:rPr>
        <w:lastRenderedPageBreak/>
        <w:drawing>
          <wp:inline distT="0" distB="0" distL="0" distR="0" wp14:anchorId="69E050FF" wp14:editId="02C3DA3D">
            <wp:extent cx="5943600" cy="278384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E4429C" w:rsidRDefault="00E4429C" w:rsidP="00C27F22">
      <w:pPr>
        <w:spacing w:after="0"/>
        <w:rPr>
          <w:rFonts w:asciiTheme="minorHAnsi" w:hAnsiTheme="minorHAnsi"/>
          <w:b/>
          <w:sz w:val="24"/>
          <w:szCs w:val="24"/>
          <w:u w:val="single"/>
        </w:rPr>
      </w:pPr>
    </w:p>
    <w:p w:rsidR="00592976" w:rsidRDefault="00592976" w:rsidP="00C27F22">
      <w:pPr>
        <w:spacing w:after="0"/>
        <w:rPr>
          <w:rFonts w:asciiTheme="minorHAnsi" w:hAnsiTheme="minorHAnsi"/>
          <w:b/>
          <w:sz w:val="24"/>
          <w:szCs w:val="24"/>
          <w:u w:val="single"/>
        </w:rPr>
      </w:pPr>
    </w:p>
    <w:p w:rsidR="001B3B35" w:rsidRDefault="001B3B35" w:rsidP="00C27F22">
      <w:pPr>
        <w:spacing w:after="0"/>
        <w:rPr>
          <w:rFonts w:asciiTheme="minorHAnsi" w:hAnsiTheme="minorHAnsi"/>
          <w:b/>
          <w:sz w:val="24"/>
          <w:szCs w:val="24"/>
          <w:u w:val="single"/>
        </w:rPr>
      </w:pPr>
      <w:r>
        <w:rPr>
          <w:rFonts w:asciiTheme="minorHAnsi" w:hAnsiTheme="minorHAnsi"/>
          <w:b/>
          <w:sz w:val="24"/>
          <w:szCs w:val="24"/>
          <w:u w:val="single"/>
        </w:rPr>
        <w:t>Conclusions</w:t>
      </w:r>
    </w:p>
    <w:p w:rsidR="001B3B35" w:rsidRDefault="001B3B35" w:rsidP="00C27F22">
      <w:pPr>
        <w:spacing w:after="0"/>
        <w:rPr>
          <w:rFonts w:asciiTheme="minorHAnsi" w:hAnsiTheme="minorHAnsi"/>
          <w:b/>
          <w:sz w:val="24"/>
          <w:szCs w:val="24"/>
          <w:u w:val="single"/>
        </w:rPr>
      </w:pPr>
    </w:p>
    <w:p w:rsidR="00BA4332" w:rsidRDefault="00DE1ADA" w:rsidP="00BA4332">
      <w:pPr>
        <w:spacing w:after="0"/>
        <w:rPr>
          <w:rFonts w:ascii="Times New Roman" w:hAnsi="Times New Roman" w:cs="Arial"/>
          <w:bCs/>
          <w:i/>
          <w:sz w:val="24"/>
          <w:szCs w:val="24"/>
        </w:rPr>
      </w:pPr>
      <w:r>
        <w:rPr>
          <w:rFonts w:ascii="Times New Roman" w:hAnsi="Times New Roman" w:cs="Arial"/>
          <w:bCs/>
          <w:i/>
          <w:sz w:val="24"/>
          <w:szCs w:val="24"/>
        </w:rPr>
        <w:t xml:space="preserve">    </w:t>
      </w:r>
      <w:r w:rsidR="005843A3">
        <w:rPr>
          <w:rFonts w:ascii="Times New Roman" w:hAnsi="Times New Roman" w:cs="Arial"/>
          <w:bCs/>
          <w:i/>
          <w:sz w:val="24"/>
          <w:szCs w:val="24"/>
        </w:rPr>
        <w:t xml:space="preserve">The objectives of the project were met </w:t>
      </w:r>
      <w:r w:rsidR="00264BA8">
        <w:rPr>
          <w:rFonts w:ascii="Times New Roman" w:hAnsi="Times New Roman" w:cs="Arial"/>
          <w:bCs/>
          <w:i/>
          <w:sz w:val="24"/>
          <w:szCs w:val="24"/>
        </w:rPr>
        <w:t>to determine lbs. per acre of each forage</w:t>
      </w:r>
      <w:r w:rsidR="00592976">
        <w:rPr>
          <w:rFonts w:ascii="Times New Roman" w:hAnsi="Times New Roman" w:cs="Arial"/>
          <w:bCs/>
          <w:i/>
          <w:sz w:val="24"/>
          <w:szCs w:val="24"/>
        </w:rPr>
        <w:t xml:space="preserve"> variety</w:t>
      </w:r>
      <w:r w:rsidR="00264BA8">
        <w:rPr>
          <w:rFonts w:ascii="Times New Roman" w:hAnsi="Times New Roman" w:cs="Arial"/>
          <w:bCs/>
          <w:i/>
          <w:sz w:val="24"/>
          <w:szCs w:val="24"/>
        </w:rPr>
        <w:t>.</w:t>
      </w:r>
      <w:r w:rsidR="005843A3">
        <w:rPr>
          <w:rFonts w:ascii="Times New Roman" w:hAnsi="Times New Roman" w:cs="Arial"/>
          <w:bCs/>
          <w:i/>
          <w:sz w:val="24"/>
          <w:szCs w:val="24"/>
        </w:rPr>
        <w:t xml:space="preserve"> The weights of forage produced met the project outcome. The results will all be mailed to our local Haskell County producers for options on forage selection next year. We will continue the forage plots next year with new varieties as well as look at dual purpose varieties for forage and seed.</w:t>
      </w:r>
    </w:p>
    <w:p w:rsidR="001B3B35" w:rsidRDefault="001B3B35" w:rsidP="00C27F22">
      <w:pPr>
        <w:spacing w:after="0"/>
        <w:rPr>
          <w:rFonts w:ascii="Times New Roman" w:hAnsi="Times New Roman" w:cs="Arial"/>
          <w:bCs/>
          <w:i/>
          <w:sz w:val="24"/>
          <w:szCs w:val="24"/>
        </w:rPr>
      </w:pPr>
    </w:p>
    <w:p w:rsidR="00FD6F56" w:rsidRDefault="005843A3" w:rsidP="00C27F22">
      <w:pPr>
        <w:spacing w:after="0"/>
        <w:rPr>
          <w:rFonts w:ascii="Times New Roman" w:hAnsi="Times New Roman" w:cs="Arial"/>
          <w:bCs/>
          <w:i/>
          <w:sz w:val="24"/>
          <w:szCs w:val="24"/>
        </w:rPr>
      </w:pPr>
      <w:r>
        <w:rPr>
          <w:rFonts w:ascii="Times New Roman" w:hAnsi="Times New Roman" w:cs="Arial"/>
          <w:bCs/>
          <w:i/>
          <w:noProof/>
          <w:sz w:val="24"/>
          <w:szCs w:val="24"/>
        </w:rPr>
        <w:lastRenderedPageBreak/>
        <w:drawing>
          <wp:inline distT="0" distB="0" distL="0" distR="0">
            <wp:extent cx="6257925" cy="5381625"/>
            <wp:effectExtent l="0" t="0" r="9525" b="9525"/>
            <wp:docPr id="6" name="Picture 6" descr="C:\Users\CEA-AG\Desktop\Forage Project Pictures\Fiel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A-AG\Desktop\Forage Project Pictures\Field D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5381625"/>
                    </a:xfrm>
                    <a:prstGeom prst="rect">
                      <a:avLst/>
                    </a:prstGeom>
                    <a:noFill/>
                    <a:ln>
                      <a:noFill/>
                    </a:ln>
                  </pic:spPr>
                </pic:pic>
              </a:graphicData>
            </a:graphic>
          </wp:inline>
        </w:drawing>
      </w:r>
    </w:p>
    <w:p w:rsidR="00FD6F56" w:rsidRDefault="00FD6F56" w:rsidP="00C27F22">
      <w:pPr>
        <w:spacing w:after="0"/>
        <w:rPr>
          <w:rFonts w:ascii="Times New Roman" w:hAnsi="Times New Roman" w:cs="Arial"/>
          <w:bCs/>
          <w:i/>
          <w:sz w:val="24"/>
          <w:szCs w:val="24"/>
        </w:rPr>
      </w:pPr>
    </w:p>
    <w:p w:rsidR="00FD6F56" w:rsidRDefault="00FD6F56" w:rsidP="00C27F22">
      <w:pPr>
        <w:spacing w:after="0"/>
        <w:rPr>
          <w:rFonts w:ascii="Times New Roman" w:hAnsi="Times New Roman" w:cs="Arial"/>
          <w:bCs/>
          <w:i/>
          <w:sz w:val="24"/>
          <w:szCs w:val="24"/>
        </w:rPr>
      </w:pP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FE020B" w:rsidRDefault="00FE020B" w:rsidP="00C27F22">
      <w:pPr>
        <w:spacing w:after="0"/>
        <w:rPr>
          <w:rFonts w:asciiTheme="minorHAnsi" w:hAnsiTheme="minorHAnsi"/>
          <w:b/>
          <w:sz w:val="24"/>
          <w:szCs w:val="24"/>
          <w:u w:val="single"/>
        </w:rPr>
      </w:pPr>
    </w:p>
    <w:p w:rsidR="001B3B35" w:rsidRDefault="001B3B35" w:rsidP="00C27F22">
      <w:pPr>
        <w:spacing w:after="0"/>
        <w:rPr>
          <w:rFonts w:asciiTheme="minorHAnsi" w:hAnsiTheme="minorHAnsi"/>
          <w:b/>
          <w:sz w:val="24"/>
          <w:szCs w:val="24"/>
          <w:u w:val="single"/>
        </w:rPr>
      </w:pPr>
      <w:r>
        <w:rPr>
          <w:rFonts w:asciiTheme="minorHAnsi" w:hAnsiTheme="minorHAnsi"/>
          <w:b/>
          <w:sz w:val="24"/>
          <w:szCs w:val="24"/>
          <w:u w:val="single"/>
        </w:rPr>
        <w:t>Acknowledgements</w:t>
      </w:r>
    </w:p>
    <w:p w:rsidR="00BA4332" w:rsidRPr="001B3B35" w:rsidRDefault="00163334" w:rsidP="00BA4332">
      <w:pPr>
        <w:spacing w:before="100" w:beforeAutospacing="1" w:after="100" w:afterAutospacing="1" w:line="240" w:lineRule="auto"/>
        <w:outlineLvl w:val="3"/>
        <w:rPr>
          <w:rFonts w:asciiTheme="minorHAnsi" w:hAnsiTheme="minorHAnsi"/>
          <w:b/>
          <w:sz w:val="24"/>
          <w:szCs w:val="24"/>
          <w:u w:val="single"/>
        </w:rPr>
      </w:pPr>
      <w:r>
        <w:rPr>
          <w:rFonts w:ascii="Times New Roman" w:hAnsi="Times New Roman" w:cs="Arial"/>
          <w:bCs/>
          <w:i/>
          <w:sz w:val="24"/>
          <w:szCs w:val="24"/>
        </w:rPr>
        <w:t xml:space="preserve">    </w:t>
      </w:r>
      <w:r w:rsidR="00DF58AF">
        <w:rPr>
          <w:rFonts w:ascii="Times New Roman" w:hAnsi="Times New Roman" w:cs="Arial"/>
          <w:bCs/>
          <w:i/>
          <w:sz w:val="24"/>
          <w:szCs w:val="24"/>
        </w:rPr>
        <w:t xml:space="preserve">I would like to </w:t>
      </w:r>
      <w:r w:rsidR="00B3422A">
        <w:rPr>
          <w:rFonts w:ascii="Times New Roman" w:hAnsi="Times New Roman" w:cs="Arial"/>
          <w:bCs/>
          <w:i/>
          <w:sz w:val="24"/>
          <w:szCs w:val="24"/>
        </w:rPr>
        <w:t>thank Mr</w:t>
      </w:r>
      <w:r w:rsidR="00DF58AF">
        <w:rPr>
          <w:rFonts w:ascii="Times New Roman" w:hAnsi="Times New Roman" w:cs="Arial"/>
          <w:bCs/>
          <w:i/>
          <w:sz w:val="24"/>
          <w:szCs w:val="24"/>
        </w:rPr>
        <w:t>. Kenneth Baker and Mike Urbanc</w:t>
      </w:r>
      <w:r w:rsidR="00207009">
        <w:rPr>
          <w:rFonts w:ascii="Times New Roman" w:hAnsi="Times New Roman" w:cs="Arial"/>
          <w:bCs/>
          <w:i/>
          <w:sz w:val="24"/>
          <w:szCs w:val="24"/>
        </w:rPr>
        <w:t>zyk</w:t>
      </w:r>
      <w:r w:rsidR="00DF58AF">
        <w:rPr>
          <w:rFonts w:ascii="Times New Roman" w:hAnsi="Times New Roman" w:cs="Arial"/>
          <w:bCs/>
          <w:i/>
          <w:sz w:val="24"/>
          <w:szCs w:val="24"/>
        </w:rPr>
        <w:t xml:space="preserve"> for th</w:t>
      </w:r>
      <w:r w:rsidR="00B3422A">
        <w:rPr>
          <w:rFonts w:ascii="Times New Roman" w:hAnsi="Times New Roman" w:cs="Arial"/>
          <w:bCs/>
          <w:i/>
          <w:sz w:val="24"/>
          <w:szCs w:val="24"/>
        </w:rPr>
        <w:t>e use of the land, signage and p</w:t>
      </w:r>
      <w:r w:rsidR="00DF58AF">
        <w:rPr>
          <w:rFonts w:ascii="Times New Roman" w:hAnsi="Times New Roman" w:cs="Arial"/>
          <w:bCs/>
          <w:i/>
          <w:sz w:val="24"/>
          <w:szCs w:val="24"/>
        </w:rPr>
        <w:t xml:space="preserve">lot labels. </w:t>
      </w:r>
      <w:r w:rsidR="00B3422A">
        <w:rPr>
          <w:rFonts w:ascii="Times New Roman" w:hAnsi="Times New Roman" w:cs="Arial"/>
          <w:bCs/>
          <w:i/>
          <w:sz w:val="24"/>
          <w:szCs w:val="24"/>
        </w:rPr>
        <w:t xml:space="preserve">We would also like to thank </w:t>
      </w:r>
      <w:r w:rsidR="00DF58AF">
        <w:rPr>
          <w:rFonts w:ascii="Times New Roman" w:hAnsi="Times New Roman" w:cs="Arial"/>
          <w:bCs/>
          <w:i/>
          <w:sz w:val="24"/>
          <w:szCs w:val="24"/>
        </w:rPr>
        <w:t xml:space="preserve">Dr. Emi Kimura for </w:t>
      </w:r>
      <w:r w:rsidR="00112C6B">
        <w:rPr>
          <w:rFonts w:ascii="Times New Roman" w:hAnsi="Times New Roman" w:cs="Arial"/>
          <w:bCs/>
          <w:i/>
          <w:sz w:val="24"/>
          <w:szCs w:val="24"/>
        </w:rPr>
        <w:t>data analyses</w:t>
      </w:r>
      <w:r w:rsidR="00DF58AF">
        <w:rPr>
          <w:rFonts w:ascii="Times New Roman" w:hAnsi="Times New Roman" w:cs="Arial"/>
          <w:bCs/>
          <w:i/>
          <w:sz w:val="24"/>
          <w:szCs w:val="24"/>
        </w:rPr>
        <w:t xml:space="preserve"> and Jonathon Ramirez for dry weights and measures. </w:t>
      </w:r>
      <w:r w:rsidR="00B3422A">
        <w:rPr>
          <w:rFonts w:ascii="Times New Roman" w:hAnsi="Times New Roman" w:cs="Arial"/>
          <w:bCs/>
          <w:i/>
          <w:sz w:val="24"/>
          <w:szCs w:val="24"/>
        </w:rPr>
        <w:t>A thank you also goes</w:t>
      </w:r>
      <w:r w:rsidR="00DF58AF">
        <w:rPr>
          <w:rFonts w:ascii="Times New Roman" w:hAnsi="Times New Roman" w:cs="Arial"/>
          <w:bCs/>
          <w:i/>
          <w:sz w:val="24"/>
          <w:szCs w:val="24"/>
        </w:rPr>
        <w:t xml:space="preserve"> </w:t>
      </w:r>
      <w:r w:rsidR="004546E1">
        <w:rPr>
          <w:rFonts w:ascii="Times New Roman" w:hAnsi="Times New Roman" w:cs="Arial"/>
          <w:bCs/>
          <w:i/>
          <w:sz w:val="24"/>
          <w:szCs w:val="24"/>
        </w:rPr>
        <w:t xml:space="preserve">to </w:t>
      </w:r>
      <w:r w:rsidR="00DF58AF">
        <w:rPr>
          <w:rFonts w:ascii="Times New Roman" w:hAnsi="Times New Roman" w:cs="Arial"/>
          <w:bCs/>
          <w:i/>
          <w:sz w:val="24"/>
          <w:szCs w:val="24"/>
        </w:rPr>
        <w:t xml:space="preserve">Dr. Clark Neely for taking the time </w:t>
      </w:r>
      <w:r w:rsidR="00B3422A">
        <w:rPr>
          <w:rFonts w:ascii="Times New Roman" w:hAnsi="Times New Roman" w:cs="Arial"/>
          <w:bCs/>
          <w:i/>
          <w:sz w:val="24"/>
          <w:szCs w:val="24"/>
        </w:rPr>
        <w:t>to contribute to</w:t>
      </w:r>
      <w:r w:rsidR="00DF58AF">
        <w:rPr>
          <w:rFonts w:ascii="Times New Roman" w:hAnsi="Times New Roman" w:cs="Arial"/>
          <w:bCs/>
          <w:i/>
          <w:sz w:val="24"/>
          <w:szCs w:val="24"/>
        </w:rPr>
        <w:t xml:space="preserve"> the forage field day as well as local producers </w:t>
      </w:r>
      <w:r w:rsidR="007E21A4">
        <w:rPr>
          <w:rFonts w:ascii="Times New Roman" w:hAnsi="Times New Roman" w:cs="Arial"/>
          <w:bCs/>
          <w:i/>
          <w:sz w:val="24"/>
          <w:szCs w:val="24"/>
        </w:rPr>
        <w:t xml:space="preserve">and seed companies </w:t>
      </w:r>
      <w:r w:rsidR="00DF58AF">
        <w:rPr>
          <w:rFonts w:ascii="Times New Roman" w:hAnsi="Times New Roman" w:cs="Arial"/>
          <w:bCs/>
          <w:i/>
          <w:sz w:val="24"/>
          <w:szCs w:val="24"/>
        </w:rPr>
        <w:t>within the area that donated seed.</w:t>
      </w:r>
    </w:p>
    <w:p w:rsidR="00BA4332" w:rsidRDefault="00BA4332" w:rsidP="00C27F22">
      <w:pPr>
        <w:spacing w:after="0"/>
        <w:rPr>
          <w:rFonts w:asciiTheme="minorHAnsi" w:hAnsiTheme="minorHAnsi"/>
          <w:b/>
          <w:sz w:val="24"/>
          <w:szCs w:val="24"/>
          <w:u w:val="single"/>
        </w:rPr>
      </w:pPr>
    </w:p>
    <w:sectPr w:rsidR="00BA4332" w:rsidSect="00922FE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72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B08" w:rsidRDefault="00443B08" w:rsidP="00073A52">
      <w:pPr>
        <w:spacing w:after="0" w:line="240" w:lineRule="auto"/>
      </w:pPr>
      <w:r>
        <w:separator/>
      </w:r>
    </w:p>
  </w:endnote>
  <w:endnote w:type="continuationSeparator" w:id="0">
    <w:p w:rsidR="00443B08" w:rsidRDefault="00443B08" w:rsidP="0007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99" w:rsidRPr="00EC7899" w:rsidRDefault="00EC7899" w:rsidP="00DA7C27">
    <w:pPr>
      <w:pStyle w:val="Footer"/>
      <w:rPr>
        <w:rFonts w:ascii="Times New Roman" w:hAnsi="Times New Roman" w:cs="Arial"/>
        <w:bCs/>
        <w:sz w:val="18"/>
        <w:szCs w:val="18"/>
      </w:rPr>
    </w:pPr>
  </w:p>
  <w:p w:rsidR="00EC7899" w:rsidRDefault="00EC7899" w:rsidP="00922FE5">
    <w:pPr>
      <w:pStyle w:val="Footer"/>
      <w:jc w:val="center"/>
      <w:rPr>
        <w:rFonts w:ascii="Times New Roman" w:hAnsi="Times New Roman" w:cs="Arial"/>
        <w:bCs/>
        <w:sz w:val="17"/>
        <w:szCs w:val="17"/>
      </w:rPr>
    </w:pPr>
  </w:p>
  <w:p w:rsidR="00EC7899" w:rsidRPr="00922FE5" w:rsidRDefault="00EC7899" w:rsidP="00922FE5">
    <w:pPr>
      <w:pStyle w:val="Footer"/>
      <w:jc w:val="center"/>
      <w:rPr>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976" w:rsidRDefault="005929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976" w:rsidRDefault="00592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B08" w:rsidRDefault="00443B08" w:rsidP="00073A52">
      <w:pPr>
        <w:spacing w:after="0" w:line="240" w:lineRule="auto"/>
      </w:pPr>
      <w:r>
        <w:separator/>
      </w:r>
    </w:p>
  </w:footnote>
  <w:footnote w:type="continuationSeparator" w:id="0">
    <w:p w:rsidR="00443B08" w:rsidRDefault="00443B08" w:rsidP="00073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976" w:rsidRDefault="00592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99" w:rsidRDefault="00EC7899" w:rsidP="00073A52">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99" w:rsidRDefault="00EC7899" w:rsidP="002253FF">
    <w:pPr>
      <w:pStyle w:val="Header"/>
    </w:pPr>
    <w:r>
      <w:rPr>
        <w:noProof/>
      </w:rPr>
      <w:drawing>
        <wp:anchor distT="0" distB="0" distL="114300" distR="114300" simplePos="0" relativeHeight="251658240" behindDoc="0" locked="0" layoutInCell="1" allowOverlap="1" wp14:anchorId="4798C01A" wp14:editId="4A0E6E0D">
          <wp:simplePos x="0" y="0"/>
          <wp:positionH relativeFrom="column">
            <wp:posOffset>4121150</wp:posOffset>
          </wp:positionH>
          <wp:positionV relativeFrom="paragraph">
            <wp:posOffset>-273733</wp:posOffset>
          </wp:positionV>
          <wp:extent cx="1676381" cy="609013"/>
          <wp:effectExtent l="0" t="0" r="635" b="635"/>
          <wp:wrapNone/>
          <wp:docPr id="1" name="Picture 1" descr="C:\Users\bethanie.yeaman\Desktop\new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ie.yeaman\Desktop\new ty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399" cy="60901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6AB"/>
    <w:multiLevelType w:val="hybridMultilevel"/>
    <w:tmpl w:val="65CCE3D2"/>
    <w:lvl w:ilvl="0" w:tplc="580AD010">
      <w:start w:val="1"/>
      <w:numFmt w:val="bullet"/>
      <w:lvlText w:val=""/>
      <w:lvlJc w:val="left"/>
      <w:pPr>
        <w:tabs>
          <w:tab w:val="num" w:pos="360"/>
        </w:tabs>
        <w:ind w:left="360" w:hanging="360"/>
      </w:pPr>
      <w:rPr>
        <w:rFonts w:ascii="Symbol" w:hAnsi="Symbol" w:hint="default"/>
      </w:rPr>
    </w:lvl>
    <w:lvl w:ilvl="1" w:tplc="861A2FE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9F098B"/>
    <w:multiLevelType w:val="hybridMultilevel"/>
    <w:tmpl w:val="AB58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A5549"/>
    <w:multiLevelType w:val="hybridMultilevel"/>
    <w:tmpl w:val="1C8A1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B18CA"/>
    <w:multiLevelType w:val="hybridMultilevel"/>
    <w:tmpl w:val="5C20A9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C54340"/>
    <w:multiLevelType w:val="hybridMultilevel"/>
    <w:tmpl w:val="D138CF9A"/>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nsid w:val="5BA50CCF"/>
    <w:multiLevelType w:val="hybridMultilevel"/>
    <w:tmpl w:val="41909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14189D"/>
    <w:multiLevelType w:val="hybridMultilevel"/>
    <w:tmpl w:val="F1E80492"/>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7">
    <w:nsid w:val="6EB31F18"/>
    <w:multiLevelType w:val="multilevel"/>
    <w:tmpl w:val="317C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906086"/>
    <w:multiLevelType w:val="hybridMultilevel"/>
    <w:tmpl w:val="7150884E"/>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E06096D"/>
    <w:multiLevelType w:val="hybridMultilevel"/>
    <w:tmpl w:val="FD8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5D0"/>
    <w:rsid w:val="00003AF4"/>
    <w:rsid w:val="00021854"/>
    <w:rsid w:val="00021AA5"/>
    <w:rsid w:val="00031260"/>
    <w:rsid w:val="00060D87"/>
    <w:rsid w:val="00070AB6"/>
    <w:rsid w:val="00073A52"/>
    <w:rsid w:val="000829EB"/>
    <w:rsid w:val="000900D7"/>
    <w:rsid w:val="000C7B01"/>
    <w:rsid w:val="000D4AB6"/>
    <w:rsid w:val="000F37EA"/>
    <w:rsid w:val="00112C6B"/>
    <w:rsid w:val="0011497C"/>
    <w:rsid w:val="00143E68"/>
    <w:rsid w:val="00163334"/>
    <w:rsid w:val="00166BD6"/>
    <w:rsid w:val="00186BAB"/>
    <w:rsid w:val="0019156A"/>
    <w:rsid w:val="001B3B35"/>
    <w:rsid w:val="001E4AB5"/>
    <w:rsid w:val="001E4F06"/>
    <w:rsid w:val="001F4E01"/>
    <w:rsid w:val="00207009"/>
    <w:rsid w:val="002253FF"/>
    <w:rsid w:val="00230E60"/>
    <w:rsid w:val="00247828"/>
    <w:rsid w:val="00261993"/>
    <w:rsid w:val="00264BA8"/>
    <w:rsid w:val="002B0771"/>
    <w:rsid w:val="002D24F9"/>
    <w:rsid w:val="002D4EBC"/>
    <w:rsid w:val="002D757A"/>
    <w:rsid w:val="00307C87"/>
    <w:rsid w:val="00343115"/>
    <w:rsid w:val="003547E8"/>
    <w:rsid w:val="003A6462"/>
    <w:rsid w:val="00442455"/>
    <w:rsid w:val="00443B08"/>
    <w:rsid w:val="004546E1"/>
    <w:rsid w:val="004F3CA5"/>
    <w:rsid w:val="004F5F06"/>
    <w:rsid w:val="00507982"/>
    <w:rsid w:val="0052051D"/>
    <w:rsid w:val="00564C04"/>
    <w:rsid w:val="005660A0"/>
    <w:rsid w:val="00577649"/>
    <w:rsid w:val="005843A3"/>
    <w:rsid w:val="00592976"/>
    <w:rsid w:val="005C4E1B"/>
    <w:rsid w:val="005F4C7B"/>
    <w:rsid w:val="00601A07"/>
    <w:rsid w:val="00601FA2"/>
    <w:rsid w:val="00620551"/>
    <w:rsid w:val="00637A80"/>
    <w:rsid w:val="006572C3"/>
    <w:rsid w:val="006762C5"/>
    <w:rsid w:val="006A106C"/>
    <w:rsid w:val="006C3507"/>
    <w:rsid w:val="006C74A8"/>
    <w:rsid w:val="006D4EA1"/>
    <w:rsid w:val="006E7575"/>
    <w:rsid w:val="006F0B11"/>
    <w:rsid w:val="0074074B"/>
    <w:rsid w:val="00752784"/>
    <w:rsid w:val="00752ADB"/>
    <w:rsid w:val="00773C98"/>
    <w:rsid w:val="0077750E"/>
    <w:rsid w:val="007D7680"/>
    <w:rsid w:val="007E21A4"/>
    <w:rsid w:val="007F0D82"/>
    <w:rsid w:val="007F2E75"/>
    <w:rsid w:val="00820504"/>
    <w:rsid w:val="00854D2F"/>
    <w:rsid w:val="00871396"/>
    <w:rsid w:val="0087768D"/>
    <w:rsid w:val="00897943"/>
    <w:rsid w:val="008D0912"/>
    <w:rsid w:val="008F2AC3"/>
    <w:rsid w:val="00922FE5"/>
    <w:rsid w:val="00941A40"/>
    <w:rsid w:val="00957F28"/>
    <w:rsid w:val="009743FC"/>
    <w:rsid w:val="009750CF"/>
    <w:rsid w:val="009852E2"/>
    <w:rsid w:val="009C296C"/>
    <w:rsid w:val="009D5C80"/>
    <w:rsid w:val="009F0E1E"/>
    <w:rsid w:val="00A20BBD"/>
    <w:rsid w:val="00A466C2"/>
    <w:rsid w:val="00A5611D"/>
    <w:rsid w:val="00A60EDE"/>
    <w:rsid w:val="00A7301A"/>
    <w:rsid w:val="00A763C2"/>
    <w:rsid w:val="00AA44BD"/>
    <w:rsid w:val="00AB6907"/>
    <w:rsid w:val="00B32380"/>
    <w:rsid w:val="00B3422A"/>
    <w:rsid w:val="00B9418B"/>
    <w:rsid w:val="00BA4332"/>
    <w:rsid w:val="00BF5492"/>
    <w:rsid w:val="00C27F22"/>
    <w:rsid w:val="00C37912"/>
    <w:rsid w:val="00C511AC"/>
    <w:rsid w:val="00C607AA"/>
    <w:rsid w:val="00C947B4"/>
    <w:rsid w:val="00CA4592"/>
    <w:rsid w:val="00CA5949"/>
    <w:rsid w:val="00CE3878"/>
    <w:rsid w:val="00CE3959"/>
    <w:rsid w:val="00CE588F"/>
    <w:rsid w:val="00CF25CE"/>
    <w:rsid w:val="00CF68ED"/>
    <w:rsid w:val="00D243D8"/>
    <w:rsid w:val="00D47F2D"/>
    <w:rsid w:val="00D5017A"/>
    <w:rsid w:val="00D63B4E"/>
    <w:rsid w:val="00D766A6"/>
    <w:rsid w:val="00D8013F"/>
    <w:rsid w:val="00D93387"/>
    <w:rsid w:val="00D95A61"/>
    <w:rsid w:val="00DA7C27"/>
    <w:rsid w:val="00DE1ADA"/>
    <w:rsid w:val="00DF17A5"/>
    <w:rsid w:val="00DF19A0"/>
    <w:rsid w:val="00DF58AF"/>
    <w:rsid w:val="00E115D0"/>
    <w:rsid w:val="00E31794"/>
    <w:rsid w:val="00E343D9"/>
    <w:rsid w:val="00E4429C"/>
    <w:rsid w:val="00E63CF8"/>
    <w:rsid w:val="00EC7899"/>
    <w:rsid w:val="00EF3E3A"/>
    <w:rsid w:val="00F0248D"/>
    <w:rsid w:val="00F041D3"/>
    <w:rsid w:val="00F04539"/>
    <w:rsid w:val="00F139C8"/>
    <w:rsid w:val="00F23D43"/>
    <w:rsid w:val="00F67E40"/>
    <w:rsid w:val="00FD6F56"/>
    <w:rsid w:val="00FE0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E68"/>
    <w:pPr>
      <w:ind w:left="720"/>
      <w:contextualSpacing/>
    </w:pPr>
  </w:style>
  <w:style w:type="paragraph" w:styleId="BalloonText">
    <w:name w:val="Balloon Text"/>
    <w:basedOn w:val="Normal"/>
    <w:link w:val="BalloonTextChar"/>
    <w:uiPriority w:val="99"/>
    <w:semiHidden/>
    <w:unhideWhenUsed/>
    <w:rsid w:val="0007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A52"/>
    <w:rPr>
      <w:rFonts w:ascii="Tahoma" w:hAnsi="Tahoma" w:cs="Tahoma"/>
      <w:sz w:val="16"/>
      <w:szCs w:val="16"/>
    </w:rPr>
  </w:style>
  <w:style w:type="paragraph" w:styleId="Header">
    <w:name w:val="header"/>
    <w:basedOn w:val="Normal"/>
    <w:link w:val="HeaderChar"/>
    <w:uiPriority w:val="99"/>
    <w:unhideWhenUsed/>
    <w:rsid w:val="00073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A52"/>
  </w:style>
  <w:style w:type="paragraph" w:styleId="Footer">
    <w:name w:val="footer"/>
    <w:basedOn w:val="Normal"/>
    <w:link w:val="FooterChar"/>
    <w:uiPriority w:val="99"/>
    <w:unhideWhenUsed/>
    <w:rsid w:val="00073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A52"/>
  </w:style>
  <w:style w:type="paragraph" w:customStyle="1" w:styleId="CM1">
    <w:name w:val="CM1"/>
    <w:rsid w:val="006F0B11"/>
    <w:pPr>
      <w:autoSpaceDE w:val="0"/>
      <w:autoSpaceDN w:val="0"/>
      <w:adjustRightInd w:val="0"/>
    </w:pPr>
    <w:rPr>
      <w:rFonts w:ascii="Arial" w:hAnsi="Arial" w:cs="Arial"/>
      <w:sz w:val="24"/>
      <w:szCs w:val="24"/>
    </w:rPr>
  </w:style>
  <w:style w:type="paragraph" w:styleId="BodyText">
    <w:name w:val="Body Text"/>
    <w:basedOn w:val="Normal"/>
    <w:link w:val="BodyTextChar"/>
    <w:uiPriority w:val="99"/>
    <w:rsid w:val="00D93387"/>
    <w:pPr>
      <w:widowControl w:val="0"/>
      <w:spacing w:after="0" w:line="240" w:lineRule="auto"/>
    </w:pPr>
    <w:rPr>
      <w:rFonts w:ascii="Times New Roman" w:eastAsia="Times New Roman" w:hAnsi="Times New Roman"/>
      <w:i/>
      <w:sz w:val="24"/>
      <w:szCs w:val="20"/>
    </w:rPr>
  </w:style>
  <w:style w:type="character" w:customStyle="1" w:styleId="BodyTextChar">
    <w:name w:val="Body Text Char"/>
    <w:basedOn w:val="DefaultParagraphFont"/>
    <w:link w:val="BodyText"/>
    <w:uiPriority w:val="99"/>
    <w:rsid w:val="00D93387"/>
    <w:rPr>
      <w:rFonts w:ascii="Times New Roman" w:eastAsia="Times New Roman" w:hAnsi="Times New Roman"/>
      <w: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9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E68"/>
    <w:pPr>
      <w:ind w:left="720"/>
      <w:contextualSpacing/>
    </w:pPr>
  </w:style>
  <w:style w:type="paragraph" w:styleId="BalloonText">
    <w:name w:val="Balloon Text"/>
    <w:basedOn w:val="Normal"/>
    <w:link w:val="BalloonTextChar"/>
    <w:uiPriority w:val="99"/>
    <w:semiHidden/>
    <w:unhideWhenUsed/>
    <w:rsid w:val="0007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A52"/>
    <w:rPr>
      <w:rFonts w:ascii="Tahoma" w:hAnsi="Tahoma" w:cs="Tahoma"/>
      <w:sz w:val="16"/>
      <w:szCs w:val="16"/>
    </w:rPr>
  </w:style>
  <w:style w:type="paragraph" w:styleId="Header">
    <w:name w:val="header"/>
    <w:basedOn w:val="Normal"/>
    <w:link w:val="HeaderChar"/>
    <w:uiPriority w:val="99"/>
    <w:unhideWhenUsed/>
    <w:rsid w:val="00073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A52"/>
  </w:style>
  <w:style w:type="paragraph" w:styleId="Footer">
    <w:name w:val="footer"/>
    <w:basedOn w:val="Normal"/>
    <w:link w:val="FooterChar"/>
    <w:uiPriority w:val="99"/>
    <w:unhideWhenUsed/>
    <w:rsid w:val="00073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A52"/>
  </w:style>
  <w:style w:type="paragraph" w:customStyle="1" w:styleId="CM1">
    <w:name w:val="CM1"/>
    <w:rsid w:val="006F0B11"/>
    <w:pPr>
      <w:autoSpaceDE w:val="0"/>
      <w:autoSpaceDN w:val="0"/>
      <w:adjustRightInd w:val="0"/>
    </w:pPr>
    <w:rPr>
      <w:rFonts w:ascii="Arial" w:hAnsi="Arial" w:cs="Arial"/>
      <w:sz w:val="24"/>
      <w:szCs w:val="24"/>
    </w:rPr>
  </w:style>
  <w:style w:type="paragraph" w:styleId="BodyText">
    <w:name w:val="Body Text"/>
    <w:basedOn w:val="Normal"/>
    <w:link w:val="BodyTextChar"/>
    <w:uiPriority w:val="99"/>
    <w:rsid w:val="00D93387"/>
    <w:pPr>
      <w:widowControl w:val="0"/>
      <w:spacing w:after="0" w:line="240" w:lineRule="auto"/>
    </w:pPr>
    <w:rPr>
      <w:rFonts w:ascii="Times New Roman" w:eastAsia="Times New Roman" w:hAnsi="Times New Roman"/>
      <w:i/>
      <w:sz w:val="24"/>
      <w:szCs w:val="20"/>
    </w:rPr>
  </w:style>
  <w:style w:type="character" w:customStyle="1" w:styleId="BodyTextChar">
    <w:name w:val="Body Text Char"/>
    <w:basedOn w:val="DefaultParagraphFont"/>
    <w:link w:val="BodyText"/>
    <w:uiPriority w:val="99"/>
    <w:rsid w:val="00D93387"/>
    <w:rPr>
      <w:rFonts w:ascii="Times New Roman" w:eastAsia="Times New Roman" w:hAnsi="Times New Roman"/>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EA-AG\Desktop\Forage%20Project%20Pictures\Copy%20of%20Forage%20-Haske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Haskell County Forage Strip Trial 2015-2016</a:t>
            </a:r>
          </a:p>
        </c:rich>
      </c:tx>
      <c:overlay val="1"/>
    </c:title>
    <c:autoTitleDeleted val="0"/>
    <c:plotArea>
      <c:layout>
        <c:manualLayout>
          <c:layoutTarget val="inner"/>
          <c:xMode val="edge"/>
          <c:yMode val="edge"/>
          <c:x val="8.8974457896576806E-2"/>
          <c:y val="0.13121477143264945"/>
          <c:w val="0.87722350465785803"/>
          <c:h val="0.56753527945055415"/>
        </c:manualLayout>
      </c:layout>
      <c:barChart>
        <c:barDir val="col"/>
        <c:grouping val="stacked"/>
        <c:varyColors val="0"/>
        <c:ser>
          <c:idx val="0"/>
          <c:order val="0"/>
          <c:tx>
            <c:v>March clipping</c:v>
          </c:tx>
          <c:invertIfNegative val="0"/>
          <c:cat>
            <c:strRef>
              <c:f>'Haskell DW (2)'!$A$5:$A$35</c:f>
              <c:strCache>
                <c:ptCount val="31"/>
                <c:pt idx="0">
                  <c:v>Maton Rye</c:v>
                </c:pt>
                <c:pt idx="1">
                  <c:v>TAM 606 Oats</c:v>
                </c:pt>
                <c:pt idx="2">
                  <c:v>Gallagher</c:v>
                </c:pt>
                <c:pt idx="3">
                  <c:v>Elbon Rye</c:v>
                </c:pt>
                <c:pt idx="4">
                  <c:v>Greer</c:v>
                </c:pt>
                <c:pt idx="5">
                  <c:v>Westbred 4721</c:v>
                </c:pt>
                <c:pt idx="6">
                  <c:v>Doans</c:v>
                </c:pt>
                <c:pt idx="7">
                  <c:v>Triticale 348</c:v>
                </c:pt>
                <c:pt idx="8">
                  <c:v>Triticale 813</c:v>
                </c:pt>
                <c:pt idx="9">
                  <c:v>Jackpot</c:v>
                </c:pt>
                <c:pt idx="10">
                  <c:v>Sy Razor</c:v>
                </c:pt>
                <c:pt idx="11">
                  <c:v>DynaGro underwood</c:v>
                </c:pt>
                <c:pt idx="12">
                  <c:v>WB 4458</c:v>
                </c:pt>
                <c:pt idx="13">
                  <c:v>Westbred 4515</c:v>
                </c:pt>
                <c:pt idx="14">
                  <c:v>Deliver</c:v>
                </c:pt>
                <c:pt idx="15">
                  <c:v>Fridge</c:v>
                </c:pt>
                <c:pt idx="16">
                  <c:v>Westbred 4303</c:v>
                </c:pt>
                <c:pt idx="17">
                  <c:v>TAM 112</c:v>
                </c:pt>
                <c:pt idx="18">
                  <c:v>Westbred Winter Hawk</c:v>
                </c:pt>
                <c:pt idx="19">
                  <c:v>WB grainfield</c:v>
                </c:pt>
                <c:pt idx="20">
                  <c:v>TamCale 5019</c:v>
                </c:pt>
                <c:pt idx="21">
                  <c:v>Weathermaster 135</c:v>
                </c:pt>
                <c:pt idx="22">
                  <c:v>Tambar 501 barley</c:v>
                </c:pt>
                <c:pt idx="23">
                  <c:v>Duster</c:v>
                </c:pt>
                <c:pt idx="24">
                  <c:v>Fannin</c:v>
                </c:pt>
                <c:pt idx="25">
                  <c:v>TAM 401</c:v>
                </c:pt>
                <c:pt idx="26">
                  <c:v>TAM 114</c:v>
                </c:pt>
                <c:pt idx="27">
                  <c:v>TAM 204</c:v>
                </c:pt>
                <c:pt idx="28">
                  <c:v>Heavy Grazer Oats</c:v>
                </c:pt>
                <c:pt idx="29">
                  <c:v>TAM 113 untreated</c:v>
                </c:pt>
                <c:pt idx="30">
                  <c:v>Longhorn</c:v>
                </c:pt>
              </c:strCache>
            </c:strRef>
          </c:cat>
          <c:val>
            <c:numRef>
              <c:f>'Haskell DW (2)'!$B$5:$B$35</c:f>
              <c:numCache>
                <c:formatCode>0</c:formatCode>
                <c:ptCount val="31"/>
                <c:pt idx="0">
                  <c:v>1395.2084329767147</c:v>
                </c:pt>
                <c:pt idx="1">
                  <c:v>1008.6785399622404</c:v>
                </c:pt>
                <c:pt idx="2">
                  <c:v>1116.0022655758339</c:v>
                </c:pt>
                <c:pt idx="3">
                  <c:v>782.51743234738831</c:v>
                </c:pt>
                <c:pt idx="4">
                  <c:v>988.94084329767122</c:v>
                </c:pt>
                <c:pt idx="5">
                  <c:v>893.13077407174308</c:v>
                </c:pt>
                <c:pt idx="6">
                  <c:v>1127.5159219634991</c:v>
                </c:pt>
                <c:pt idx="7">
                  <c:v>865.16903713027057</c:v>
                </c:pt>
                <c:pt idx="8">
                  <c:v>813.7687853996224</c:v>
                </c:pt>
                <c:pt idx="9">
                  <c:v>796.08709880427932</c:v>
                </c:pt>
                <c:pt idx="10">
                  <c:v>1113.5350534927627</c:v>
                </c:pt>
                <c:pt idx="11">
                  <c:v>905.05563247325347</c:v>
                </c:pt>
                <c:pt idx="12">
                  <c:v>819.93681560729999</c:v>
                </c:pt>
                <c:pt idx="13">
                  <c:v>722.07073631214598</c:v>
                </c:pt>
                <c:pt idx="14">
                  <c:v>814.59118942731288</c:v>
                </c:pt>
                <c:pt idx="15">
                  <c:v>613.9246066708622</c:v>
                </c:pt>
                <c:pt idx="16">
                  <c:v>744.68684707363104</c:v>
                </c:pt>
                <c:pt idx="17">
                  <c:v>1170.6921334172434</c:v>
                </c:pt>
                <c:pt idx="18">
                  <c:v>696.16500943989934</c:v>
                </c:pt>
                <c:pt idx="19">
                  <c:v>676.42731277533028</c:v>
                </c:pt>
                <c:pt idx="20">
                  <c:v>720.8371302706106</c:v>
                </c:pt>
                <c:pt idx="21">
                  <c:v>814.17998741346753</c:v>
                </c:pt>
                <c:pt idx="22">
                  <c:v>686.70736312145982</c:v>
                </c:pt>
                <c:pt idx="23">
                  <c:v>824.04883574575183</c:v>
                </c:pt>
                <c:pt idx="24">
                  <c:v>779.22781623662661</c:v>
                </c:pt>
                <c:pt idx="25">
                  <c:v>567.86998112020149</c:v>
                </c:pt>
                <c:pt idx="26">
                  <c:v>713.84669603524219</c:v>
                </c:pt>
                <c:pt idx="27">
                  <c:v>731.9395846444304</c:v>
                </c:pt>
                <c:pt idx="28">
                  <c:v>615.98061674008795</c:v>
                </c:pt>
                <c:pt idx="29">
                  <c:v>764.83574575204534</c:v>
                </c:pt>
                <c:pt idx="30">
                  <c:v>767.30295783511622</c:v>
                </c:pt>
              </c:numCache>
            </c:numRef>
          </c:val>
        </c:ser>
        <c:ser>
          <c:idx val="1"/>
          <c:order val="1"/>
          <c:tx>
            <c:v>April clipping</c:v>
          </c:tx>
          <c:invertIfNegative val="0"/>
          <c:errBars>
            <c:errBarType val="both"/>
            <c:errValType val="cust"/>
            <c:noEndCap val="0"/>
            <c:plus>
              <c:numRef>
                <c:f>'Haskell DW (2)'!$D$5:$D$35</c:f>
                <c:numCache>
                  <c:formatCode>General</c:formatCode>
                  <c:ptCount val="31"/>
                  <c:pt idx="0">
                    <c:v>76.27797356828205</c:v>
                  </c:pt>
                  <c:pt idx="1">
                    <c:v>129.32303335431146</c:v>
                  </c:pt>
                  <c:pt idx="2">
                    <c:v>16.036878539962174</c:v>
                  </c:pt>
                  <c:pt idx="3">
                    <c:v>54.27866582756451</c:v>
                  </c:pt>
                  <c:pt idx="4">
                    <c:v>67.642731277532903</c:v>
                  </c:pt>
                  <c:pt idx="5">
                    <c:v>115.34216488357475</c:v>
                  </c:pt>
                  <c:pt idx="6">
                    <c:v>9.6632473253619064</c:v>
                  </c:pt>
                  <c:pt idx="7">
                    <c:v>7.6072372561359316</c:v>
                  </c:pt>
                  <c:pt idx="8">
                    <c:v>15.008873505349298</c:v>
                  </c:pt>
                  <c:pt idx="9">
                    <c:v>72.371554436752717</c:v>
                  </c:pt>
                  <c:pt idx="10">
                    <c:v>80.184392699811355</c:v>
                  </c:pt>
                  <c:pt idx="11">
                    <c:v>220.60988042794187</c:v>
                  </c:pt>
                  <c:pt idx="12">
                    <c:v>74.016362492133382</c:v>
                  </c:pt>
                  <c:pt idx="13">
                    <c:v>134.46305852737569</c:v>
                  </c:pt>
                  <c:pt idx="14">
                    <c:v>138.78067967275007</c:v>
                  </c:pt>
                  <c:pt idx="15">
                    <c:v>141.24789175582092</c:v>
                  </c:pt>
                  <c:pt idx="16">
                    <c:v>89.025235997483051</c:v>
                  </c:pt>
                  <c:pt idx="17">
                    <c:v>16.859282567652656</c:v>
                  </c:pt>
                  <c:pt idx="18">
                    <c:v>99.099685336690101</c:v>
                  </c:pt>
                  <c:pt idx="19">
                    <c:v>252.88923851478944</c:v>
                  </c:pt>
                  <c:pt idx="20">
                    <c:v>152.5559471365635</c:v>
                  </c:pt>
                  <c:pt idx="21">
                    <c:v>51.605852737570842</c:v>
                  </c:pt>
                  <c:pt idx="22">
                    <c:v>122.74380113278795</c:v>
                  </c:pt>
                  <c:pt idx="23">
                    <c:v>42.148206419131554</c:v>
                  </c:pt>
                  <c:pt idx="24">
                    <c:v>85.530018879798632</c:v>
                  </c:pt>
                  <c:pt idx="25">
                    <c:v>54.689867841409686</c:v>
                  </c:pt>
                  <c:pt idx="26">
                    <c:v>103.00610446821857</c:v>
                  </c:pt>
                  <c:pt idx="27">
                    <c:v>75.661170547514416</c:v>
                  </c:pt>
                  <c:pt idx="28">
                    <c:v>1.439207048458172</c:v>
                  </c:pt>
                  <c:pt idx="29">
                    <c:v>61.885903083700569</c:v>
                  </c:pt>
                  <c:pt idx="30">
                    <c:v>74.633165512901215</c:v>
                  </c:pt>
                </c:numCache>
              </c:numRef>
            </c:plus>
            <c:minus>
              <c:numRef>
                <c:f>'Haskell DW (2)'!$D$5:$D$35</c:f>
                <c:numCache>
                  <c:formatCode>General</c:formatCode>
                  <c:ptCount val="31"/>
                  <c:pt idx="0">
                    <c:v>76.27797356828205</c:v>
                  </c:pt>
                  <c:pt idx="1">
                    <c:v>129.32303335431146</c:v>
                  </c:pt>
                  <c:pt idx="2">
                    <c:v>16.036878539962174</c:v>
                  </c:pt>
                  <c:pt idx="3">
                    <c:v>54.27866582756451</c:v>
                  </c:pt>
                  <c:pt idx="4">
                    <c:v>67.642731277532903</c:v>
                  </c:pt>
                  <c:pt idx="5">
                    <c:v>115.34216488357475</c:v>
                  </c:pt>
                  <c:pt idx="6">
                    <c:v>9.6632473253619064</c:v>
                  </c:pt>
                  <c:pt idx="7">
                    <c:v>7.6072372561359316</c:v>
                  </c:pt>
                  <c:pt idx="8">
                    <c:v>15.008873505349298</c:v>
                  </c:pt>
                  <c:pt idx="9">
                    <c:v>72.371554436752717</c:v>
                  </c:pt>
                  <c:pt idx="10">
                    <c:v>80.184392699811355</c:v>
                  </c:pt>
                  <c:pt idx="11">
                    <c:v>220.60988042794187</c:v>
                  </c:pt>
                  <c:pt idx="12">
                    <c:v>74.016362492133382</c:v>
                  </c:pt>
                  <c:pt idx="13">
                    <c:v>134.46305852737569</c:v>
                  </c:pt>
                  <c:pt idx="14">
                    <c:v>138.78067967275007</c:v>
                  </c:pt>
                  <c:pt idx="15">
                    <c:v>141.24789175582092</c:v>
                  </c:pt>
                  <c:pt idx="16">
                    <c:v>89.025235997483051</c:v>
                  </c:pt>
                  <c:pt idx="17">
                    <c:v>16.859282567652656</c:v>
                  </c:pt>
                  <c:pt idx="18">
                    <c:v>99.099685336690101</c:v>
                  </c:pt>
                  <c:pt idx="19">
                    <c:v>252.88923851478944</c:v>
                  </c:pt>
                  <c:pt idx="20">
                    <c:v>152.5559471365635</c:v>
                  </c:pt>
                  <c:pt idx="21">
                    <c:v>51.605852737570842</c:v>
                  </c:pt>
                  <c:pt idx="22">
                    <c:v>122.74380113278795</c:v>
                  </c:pt>
                  <c:pt idx="23">
                    <c:v>42.148206419131554</c:v>
                  </c:pt>
                  <c:pt idx="24">
                    <c:v>85.530018879798632</c:v>
                  </c:pt>
                  <c:pt idx="25">
                    <c:v>54.689867841409686</c:v>
                  </c:pt>
                  <c:pt idx="26">
                    <c:v>103.00610446821857</c:v>
                  </c:pt>
                  <c:pt idx="27">
                    <c:v>75.661170547514416</c:v>
                  </c:pt>
                  <c:pt idx="28">
                    <c:v>1.439207048458172</c:v>
                  </c:pt>
                  <c:pt idx="29">
                    <c:v>61.885903083700569</c:v>
                  </c:pt>
                  <c:pt idx="30">
                    <c:v>74.633165512901215</c:v>
                  </c:pt>
                </c:numCache>
              </c:numRef>
            </c:minus>
          </c:errBars>
          <c:cat>
            <c:strRef>
              <c:f>'Haskell DW (2)'!$A$5:$A$35</c:f>
              <c:strCache>
                <c:ptCount val="31"/>
                <c:pt idx="0">
                  <c:v>Maton Rye</c:v>
                </c:pt>
                <c:pt idx="1">
                  <c:v>TAM 606 Oats</c:v>
                </c:pt>
                <c:pt idx="2">
                  <c:v>Gallagher</c:v>
                </c:pt>
                <c:pt idx="3">
                  <c:v>Elbon Rye</c:v>
                </c:pt>
                <c:pt idx="4">
                  <c:v>Greer</c:v>
                </c:pt>
                <c:pt idx="5">
                  <c:v>Westbred 4721</c:v>
                </c:pt>
                <c:pt idx="6">
                  <c:v>Doans</c:v>
                </c:pt>
                <c:pt idx="7">
                  <c:v>Triticale 348</c:v>
                </c:pt>
                <c:pt idx="8">
                  <c:v>Triticale 813</c:v>
                </c:pt>
                <c:pt idx="9">
                  <c:v>Jackpot</c:v>
                </c:pt>
                <c:pt idx="10">
                  <c:v>Sy Razor</c:v>
                </c:pt>
                <c:pt idx="11">
                  <c:v>DynaGro underwood</c:v>
                </c:pt>
                <c:pt idx="12">
                  <c:v>WB 4458</c:v>
                </c:pt>
                <c:pt idx="13">
                  <c:v>Westbred 4515</c:v>
                </c:pt>
                <c:pt idx="14">
                  <c:v>Deliver</c:v>
                </c:pt>
                <c:pt idx="15">
                  <c:v>Fridge</c:v>
                </c:pt>
                <c:pt idx="16">
                  <c:v>Westbred 4303</c:v>
                </c:pt>
                <c:pt idx="17">
                  <c:v>TAM 112</c:v>
                </c:pt>
                <c:pt idx="18">
                  <c:v>Westbred Winter Hawk</c:v>
                </c:pt>
                <c:pt idx="19">
                  <c:v>WB grainfield</c:v>
                </c:pt>
                <c:pt idx="20">
                  <c:v>TamCale 5019</c:v>
                </c:pt>
                <c:pt idx="21">
                  <c:v>Weathermaster 135</c:v>
                </c:pt>
                <c:pt idx="22">
                  <c:v>Tambar 501 barley</c:v>
                </c:pt>
                <c:pt idx="23">
                  <c:v>Duster</c:v>
                </c:pt>
                <c:pt idx="24">
                  <c:v>Fannin</c:v>
                </c:pt>
                <c:pt idx="25">
                  <c:v>TAM 401</c:v>
                </c:pt>
                <c:pt idx="26">
                  <c:v>TAM 114</c:v>
                </c:pt>
                <c:pt idx="27">
                  <c:v>TAM 204</c:v>
                </c:pt>
                <c:pt idx="28">
                  <c:v>Heavy Grazer Oats</c:v>
                </c:pt>
                <c:pt idx="29">
                  <c:v>TAM 113 untreated</c:v>
                </c:pt>
                <c:pt idx="30">
                  <c:v>Longhorn</c:v>
                </c:pt>
              </c:strCache>
            </c:strRef>
          </c:cat>
          <c:val>
            <c:numRef>
              <c:f>'Haskell DW (2)'!$C$5:$C$35</c:f>
              <c:numCache>
                <c:formatCode>0</c:formatCode>
                <c:ptCount val="31"/>
                <c:pt idx="0">
                  <c:v>997.78168659534299</c:v>
                </c:pt>
                <c:pt idx="1">
                  <c:v>941.03580868470726</c:v>
                </c:pt>
                <c:pt idx="2">
                  <c:v>761.13492762743863</c:v>
                </c:pt>
                <c:pt idx="3">
                  <c:v>1066.2468219005664</c:v>
                </c:pt>
                <c:pt idx="4">
                  <c:v>858.384203901825</c:v>
                </c:pt>
                <c:pt idx="5">
                  <c:v>950.90465701699179</c:v>
                </c:pt>
                <c:pt idx="6">
                  <c:v>683.62334801762108</c:v>
                </c:pt>
                <c:pt idx="7">
                  <c:v>889.22435494021397</c:v>
                </c:pt>
                <c:pt idx="8">
                  <c:v>924.99893014474515</c:v>
                </c:pt>
                <c:pt idx="9">
                  <c:v>890.66356198867209</c:v>
                </c:pt>
                <c:pt idx="10">
                  <c:v>567.04757709251101</c:v>
                </c:pt>
                <c:pt idx="11">
                  <c:v>742.01403398363755</c:v>
                </c:pt>
                <c:pt idx="12">
                  <c:v>787.4518565135304</c:v>
                </c:pt>
                <c:pt idx="13">
                  <c:v>870.51466331025802</c:v>
                </c:pt>
                <c:pt idx="14">
                  <c:v>776.55500314663311</c:v>
                </c:pt>
                <c:pt idx="15">
                  <c:v>953.3718691000629</c:v>
                </c:pt>
                <c:pt idx="16">
                  <c:v>798.3487098804278</c:v>
                </c:pt>
                <c:pt idx="17">
                  <c:v>365.9697923222152</c:v>
                </c:pt>
                <c:pt idx="18">
                  <c:v>813.7687853996224</c:v>
                </c:pt>
                <c:pt idx="19">
                  <c:v>829.39446192573928</c:v>
                </c:pt>
                <c:pt idx="20">
                  <c:v>781.69502831969794</c:v>
                </c:pt>
                <c:pt idx="21">
                  <c:v>617.00862177470117</c:v>
                </c:pt>
                <c:pt idx="22">
                  <c:v>725.9771554436752</c:v>
                </c:pt>
                <c:pt idx="23">
                  <c:v>564.37476400251717</c:v>
                </c:pt>
                <c:pt idx="24">
                  <c:v>594.59811202013839</c:v>
                </c:pt>
                <c:pt idx="25">
                  <c:v>786.21825047199491</c:v>
                </c:pt>
                <c:pt idx="26">
                  <c:v>633.45670232850853</c:v>
                </c:pt>
                <c:pt idx="27">
                  <c:v>606.52297042164878</c:v>
                </c:pt>
                <c:pt idx="28">
                  <c:v>720.22032724984274</c:v>
                </c:pt>
                <c:pt idx="29">
                  <c:v>490.35840151038383</c:v>
                </c:pt>
                <c:pt idx="30">
                  <c:v>464.45267463813718</c:v>
                </c:pt>
              </c:numCache>
            </c:numRef>
          </c:val>
        </c:ser>
        <c:dLbls>
          <c:showLegendKey val="0"/>
          <c:showVal val="0"/>
          <c:showCatName val="0"/>
          <c:showSerName val="0"/>
          <c:showPercent val="0"/>
          <c:showBubbleSize val="0"/>
        </c:dLbls>
        <c:gapWidth val="39"/>
        <c:overlap val="100"/>
        <c:axId val="131281920"/>
        <c:axId val="132141568"/>
      </c:barChart>
      <c:lineChart>
        <c:grouping val="standard"/>
        <c:varyColors val="0"/>
        <c:ser>
          <c:idx val="2"/>
          <c:order val="2"/>
          <c:tx>
            <c:strRef>
              <c:f>'Haskell DW (2)'!$F$4</c:f>
              <c:strCache>
                <c:ptCount val="1"/>
                <c:pt idx="0">
                  <c:v>Average of total forage yield</c:v>
                </c:pt>
              </c:strCache>
            </c:strRef>
          </c:tx>
          <c:spPr>
            <a:ln>
              <a:solidFill>
                <a:schemeClr val="tx1"/>
              </a:solidFill>
              <a:prstDash val="dash"/>
            </a:ln>
          </c:spPr>
          <c:marker>
            <c:symbol val="none"/>
          </c:marker>
          <c:val>
            <c:numRef>
              <c:f>'Haskell DW (2)'!$F$5:$F$35</c:f>
              <c:numCache>
                <c:formatCode>General</c:formatCode>
                <c:ptCount val="31"/>
                <c:pt idx="0">
                  <c:v>1597</c:v>
                </c:pt>
                <c:pt idx="1">
                  <c:v>1597</c:v>
                </c:pt>
                <c:pt idx="2">
                  <c:v>1597</c:v>
                </c:pt>
                <c:pt idx="3">
                  <c:v>1597</c:v>
                </c:pt>
                <c:pt idx="4">
                  <c:v>1597</c:v>
                </c:pt>
                <c:pt idx="5">
                  <c:v>1597</c:v>
                </c:pt>
                <c:pt idx="6">
                  <c:v>1597</c:v>
                </c:pt>
                <c:pt idx="7">
                  <c:v>1597</c:v>
                </c:pt>
                <c:pt idx="8">
                  <c:v>1597</c:v>
                </c:pt>
                <c:pt idx="9">
                  <c:v>1597</c:v>
                </c:pt>
                <c:pt idx="10">
                  <c:v>1597</c:v>
                </c:pt>
                <c:pt idx="11">
                  <c:v>1597</c:v>
                </c:pt>
                <c:pt idx="12">
                  <c:v>1597</c:v>
                </c:pt>
                <c:pt idx="13">
                  <c:v>1597</c:v>
                </c:pt>
                <c:pt idx="14">
                  <c:v>1597</c:v>
                </c:pt>
                <c:pt idx="15">
                  <c:v>1597</c:v>
                </c:pt>
                <c:pt idx="16">
                  <c:v>1597</c:v>
                </c:pt>
                <c:pt idx="17">
                  <c:v>1597</c:v>
                </c:pt>
                <c:pt idx="18">
                  <c:v>1597</c:v>
                </c:pt>
                <c:pt idx="19">
                  <c:v>1597</c:v>
                </c:pt>
                <c:pt idx="20">
                  <c:v>1597</c:v>
                </c:pt>
                <c:pt idx="21">
                  <c:v>1597</c:v>
                </c:pt>
                <c:pt idx="22">
                  <c:v>1597</c:v>
                </c:pt>
                <c:pt idx="23">
                  <c:v>1597</c:v>
                </c:pt>
                <c:pt idx="24">
                  <c:v>1597</c:v>
                </c:pt>
                <c:pt idx="25">
                  <c:v>1597</c:v>
                </c:pt>
                <c:pt idx="26">
                  <c:v>1597</c:v>
                </c:pt>
                <c:pt idx="27">
                  <c:v>1597</c:v>
                </c:pt>
                <c:pt idx="28">
                  <c:v>1597</c:v>
                </c:pt>
                <c:pt idx="29">
                  <c:v>1597</c:v>
                </c:pt>
                <c:pt idx="30">
                  <c:v>1597</c:v>
                </c:pt>
              </c:numCache>
            </c:numRef>
          </c:val>
          <c:smooth val="0"/>
        </c:ser>
        <c:dLbls>
          <c:showLegendKey val="0"/>
          <c:showVal val="0"/>
          <c:showCatName val="0"/>
          <c:showSerName val="0"/>
          <c:showPercent val="0"/>
          <c:showBubbleSize val="0"/>
        </c:dLbls>
        <c:marker val="1"/>
        <c:smooth val="0"/>
        <c:axId val="131282432"/>
        <c:axId val="132142144"/>
      </c:lineChart>
      <c:catAx>
        <c:axId val="131281920"/>
        <c:scaling>
          <c:orientation val="minMax"/>
        </c:scaling>
        <c:delete val="0"/>
        <c:axPos val="b"/>
        <c:majorTickMark val="out"/>
        <c:minorTickMark val="none"/>
        <c:tickLblPos val="nextTo"/>
        <c:crossAx val="132141568"/>
        <c:crosses val="autoZero"/>
        <c:auto val="1"/>
        <c:lblAlgn val="ctr"/>
        <c:lblOffset val="100"/>
        <c:noMultiLvlLbl val="0"/>
      </c:catAx>
      <c:valAx>
        <c:axId val="132141568"/>
        <c:scaling>
          <c:orientation val="minMax"/>
        </c:scaling>
        <c:delete val="0"/>
        <c:axPos val="l"/>
        <c:majorGridlines/>
        <c:title>
          <c:tx>
            <c:rich>
              <a:bodyPr rot="-5400000" vert="horz"/>
              <a:lstStyle/>
              <a:p>
                <a:pPr>
                  <a:defRPr/>
                </a:pPr>
                <a:r>
                  <a:rPr lang="en-US"/>
                  <a:t>Dry Matter (lb/ac)</a:t>
                </a:r>
              </a:p>
            </c:rich>
          </c:tx>
          <c:overlay val="0"/>
        </c:title>
        <c:numFmt formatCode="0" sourceLinked="1"/>
        <c:majorTickMark val="out"/>
        <c:minorTickMark val="none"/>
        <c:tickLblPos val="nextTo"/>
        <c:crossAx val="131281920"/>
        <c:crosses val="autoZero"/>
        <c:crossBetween val="between"/>
      </c:valAx>
      <c:valAx>
        <c:axId val="132142144"/>
        <c:scaling>
          <c:orientation val="minMax"/>
          <c:max val="3000"/>
        </c:scaling>
        <c:delete val="1"/>
        <c:axPos val="r"/>
        <c:numFmt formatCode="General" sourceLinked="1"/>
        <c:majorTickMark val="out"/>
        <c:minorTickMark val="none"/>
        <c:tickLblPos val="nextTo"/>
        <c:crossAx val="131282432"/>
        <c:crosses val="max"/>
        <c:crossBetween val="between"/>
        <c:majorUnit val="200"/>
      </c:valAx>
      <c:catAx>
        <c:axId val="131282432"/>
        <c:scaling>
          <c:orientation val="minMax"/>
        </c:scaling>
        <c:delete val="1"/>
        <c:axPos val="b"/>
        <c:majorTickMark val="out"/>
        <c:minorTickMark val="none"/>
        <c:tickLblPos val="nextTo"/>
        <c:crossAx val="132142144"/>
        <c:crosses val="autoZero"/>
        <c:auto val="1"/>
        <c:lblAlgn val="ctr"/>
        <c:lblOffset val="100"/>
        <c:noMultiLvlLbl val="0"/>
      </c:catAx>
    </c:plotArea>
    <c:legend>
      <c:legendPos val="r"/>
      <c:layout>
        <c:manualLayout>
          <c:xMode val="edge"/>
          <c:yMode val="edge"/>
          <c:x val="9.8334461439582646E-2"/>
          <c:y val="0.1365385715294177"/>
          <c:w val="0.65002282559783098"/>
          <c:h val="6.9254230004446804E-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Texas A&amp;M University Department of ALEC</Company>
  <LinksUpToDate>false</LinksUpToDate>
  <CharactersWithSpaces>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jripley</dc:creator>
  <cp:lastModifiedBy>Office Manager</cp:lastModifiedBy>
  <cp:revision>2</cp:revision>
  <cp:lastPrinted>2013-11-05T22:52:00Z</cp:lastPrinted>
  <dcterms:created xsi:type="dcterms:W3CDTF">2016-09-29T16:08:00Z</dcterms:created>
  <dcterms:modified xsi:type="dcterms:W3CDTF">2016-09-29T16:08:00Z</dcterms:modified>
</cp:coreProperties>
</file>