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5A015" w14:textId="4496D12E" w:rsidR="001F2C08" w:rsidRDefault="001F2C08" w:rsidP="001F2C08">
      <w:pPr>
        <w:rPr>
          <w:rFonts w:ascii="Times New Roman" w:eastAsia="Times New Roman" w:hAnsi="Times New Roman" w:cs="Times New Roman"/>
          <w:sz w:val="24"/>
          <w:szCs w:val="24"/>
        </w:rPr>
      </w:pPr>
    </w:p>
    <w:p w14:paraId="53F8EBEC" w14:textId="771D45B1" w:rsidR="001F2C08" w:rsidRPr="001F2C08" w:rsidRDefault="001F2C08" w:rsidP="001F2C08">
      <w:pPr>
        <w:pStyle w:val="NoSpacing"/>
        <w:rPr>
          <w:rFonts w:ascii="Times New Roman" w:hAnsi="Times New Roman" w:cs="Times New Roman"/>
          <w:sz w:val="24"/>
          <w:szCs w:val="24"/>
        </w:rPr>
      </w:pPr>
      <w:r w:rsidRPr="001F2C08">
        <w:rPr>
          <w:rFonts w:ascii="Times New Roman" w:hAnsi="Times New Roman" w:cs="Times New Roman"/>
          <w:sz w:val="24"/>
          <w:szCs w:val="24"/>
        </w:rPr>
        <w:t xml:space="preserve">Developed </w:t>
      </w:r>
      <w:proofErr w:type="gramStart"/>
      <w:r w:rsidRPr="001F2C08">
        <w:rPr>
          <w:rFonts w:ascii="Times New Roman" w:hAnsi="Times New Roman" w:cs="Times New Roman"/>
          <w:sz w:val="24"/>
          <w:szCs w:val="24"/>
        </w:rPr>
        <w:t>by:</w:t>
      </w:r>
      <w:proofErr w:type="gramEnd"/>
      <w:r w:rsidRPr="001F2C08">
        <w:rPr>
          <w:rFonts w:ascii="Times New Roman" w:hAnsi="Times New Roman" w:cs="Times New Roman"/>
          <w:sz w:val="24"/>
          <w:szCs w:val="24"/>
        </w:rPr>
        <w:t xml:space="preserve">  </w:t>
      </w:r>
      <w:r w:rsidRPr="001F2C08">
        <w:rPr>
          <w:rFonts w:ascii="Times New Roman" w:hAnsi="Times New Roman" w:cs="Times New Roman"/>
          <w:sz w:val="24"/>
          <w:szCs w:val="24"/>
        </w:rPr>
        <w:t xml:space="preserve">Paul </w:t>
      </w:r>
      <w:proofErr w:type="spellStart"/>
      <w:r w:rsidRPr="001F2C08">
        <w:rPr>
          <w:rFonts w:ascii="Times New Roman" w:hAnsi="Times New Roman" w:cs="Times New Roman"/>
          <w:sz w:val="24"/>
          <w:szCs w:val="24"/>
        </w:rPr>
        <w:t>Schattenberg</w:t>
      </w:r>
      <w:proofErr w:type="spellEnd"/>
    </w:p>
    <w:p w14:paraId="712985B6" w14:textId="7B8FA4C0" w:rsidR="001617DA" w:rsidRDefault="001F2C08" w:rsidP="001F2C08">
      <w:pPr>
        <w:pStyle w:val="NoSpacing"/>
        <w:rPr>
          <w:rFonts w:ascii="Times New Roman" w:hAnsi="Times New Roman" w:cs="Times New Roman"/>
          <w:sz w:val="24"/>
          <w:szCs w:val="24"/>
        </w:rPr>
      </w:pPr>
      <w:hyperlink r:id="rId10" w:history="1">
        <w:r w:rsidRPr="001F2C08">
          <w:rPr>
            <w:rFonts w:ascii="Times New Roman" w:hAnsi="Times New Roman" w:cs="Times New Roman"/>
            <w:color w:val="0000FF"/>
            <w:sz w:val="24"/>
            <w:szCs w:val="24"/>
            <w:u w:val="single"/>
          </w:rPr>
          <w:t>paschattenberg@ag.tamu.edu</w:t>
        </w:r>
      </w:hyperlink>
    </w:p>
    <w:p w14:paraId="50B05E13" w14:textId="01E2668B" w:rsidR="001F2C08" w:rsidRDefault="001F2C08" w:rsidP="001F2C08">
      <w:pPr>
        <w:pStyle w:val="NoSpacing"/>
        <w:rPr>
          <w:rFonts w:ascii="Times New Roman" w:hAnsi="Times New Roman" w:cs="Times New Roman"/>
          <w:sz w:val="24"/>
          <w:szCs w:val="24"/>
        </w:rPr>
      </w:pPr>
      <w:r>
        <w:rPr>
          <w:rFonts w:ascii="Times New Roman" w:hAnsi="Times New Roman" w:cs="Times New Roman"/>
          <w:sz w:val="24"/>
          <w:szCs w:val="24"/>
        </w:rPr>
        <w:t>Texas A&amp;M AgriLife Extension Service</w:t>
      </w:r>
    </w:p>
    <w:p w14:paraId="6584A063" w14:textId="77777777" w:rsidR="001F2C08" w:rsidRDefault="001F2C08" w:rsidP="001F2C08">
      <w:pPr>
        <w:pStyle w:val="NoSpacing"/>
        <w:rPr>
          <w:rFonts w:ascii="Times New Roman" w:hAnsi="Times New Roman" w:cs="Times New Roman"/>
          <w:sz w:val="24"/>
          <w:szCs w:val="24"/>
        </w:rPr>
      </w:pPr>
    </w:p>
    <w:p w14:paraId="3699F7FD" w14:textId="4BCB6619" w:rsidR="001F2C08" w:rsidRDefault="001F2C08" w:rsidP="001F2C08">
      <w:pPr>
        <w:pStyle w:val="NoSpacing"/>
        <w:rPr>
          <w:rFonts w:ascii="Times New Roman" w:hAnsi="Times New Roman" w:cs="Times New Roman"/>
          <w:sz w:val="24"/>
          <w:szCs w:val="24"/>
        </w:rPr>
      </w:pPr>
    </w:p>
    <w:p w14:paraId="5518A7F8" w14:textId="2C09D128" w:rsidR="001F2C08" w:rsidRDefault="001F2C08" w:rsidP="001F2C08">
      <w:pPr>
        <w:pStyle w:val="NoSpacing"/>
        <w:jc w:val="center"/>
        <w:rPr>
          <w:rFonts w:ascii="Times New Roman" w:hAnsi="Times New Roman" w:cs="Times New Roman"/>
          <w:b/>
          <w:bCs/>
          <w:sz w:val="28"/>
          <w:szCs w:val="28"/>
        </w:rPr>
      </w:pPr>
      <w:r w:rsidRPr="001F2C08">
        <w:rPr>
          <w:rFonts w:ascii="Times New Roman" w:hAnsi="Times New Roman" w:cs="Times New Roman"/>
          <w:b/>
          <w:bCs/>
          <w:sz w:val="28"/>
          <w:szCs w:val="28"/>
        </w:rPr>
        <w:t xml:space="preserve">Free Online Child Care </w:t>
      </w:r>
      <w:r>
        <w:rPr>
          <w:rFonts w:ascii="Times New Roman" w:hAnsi="Times New Roman" w:cs="Times New Roman"/>
          <w:b/>
          <w:bCs/>
          <w:sz w:val="28"/>
          <w:szCs w:val="28"/>
        </w:rPr>
        <w:t xml:space="preserve">Provider </w:t>
      </w:r>
      <w:r w:rsidRPr="001F2C08">
        <w:rPr>
          <w:rFonts w:ascii="Times New Roman" w:hAnsi="Times New Roman" w:cs="Times New Roman"/>
          <w:b/>
          <w:bCs/>
          <w:sz w:val="28"/>
          <w:szCs w:val="28"/>
        </w:rPr>
        <w:t>Trainings</w:t>
      </w:r>
    </w:p>
    <w:p w14:paraId="0FA9B830" w14:textId="77777777" w:rsidR="001F2C08" w:rsidRPr="001F2C08" w:rsidRDefault="001F2C08" w:rsidP="001F2C08">
      <w:pPr>
        <w:pStyle w:val="NoSpacing"/>
        <w:jc w:val="center"/>
        <w:rPr>
          <w:rFonts w:ascii="Times New Roman" w:hAnsi="Times New Roman" w:cs="Times New Roman"/>
          <w:b/>
          <w:bCs/>
          <w:sz w:val="28"/>
          <w:szCs w:val="28"/>
        </w:rPr>
      </w:pPr>
    </w:p>
    <w:p w14:paraId="49E4B158" w14:textId="40518DCD" w:rsidR="001617DA" w:rsidRDefault="001617DA" w:rsidP="001617DA">
      <w:pPr>
        <w:pStyle w:val="NormalWeb"/>
      </w:pPr>
      <w:r>
        <w:t xml:space="preserve">Gov. Greg Abbott and the </w:t>
      </w:r>
      <w:hyperlink r:id="rId11" w:history="1">
        <w:r w:rsidRPr="001617DA">
          <w:rPr>
            <w:rStyle w:val="Hyperlink"/>
            <w:color w:val="auto"/>
            <w:u w:val="none"/>
          </w:rPr>
          <w:t>Texas A&amp;M AgriLife Extension Service</w:t>
        </w:r>
      </w:hyperlink>
      <w:r w:rsidRPr="001617DA">
        <w:t xml:space="preserve"> </w:t>
      </w:r>
      <w:r>
        <w:t xml:space="preserve">have </w:t>
      </w:r>
      <w:r>
        <w:t>announced a series of free online trainings for child care providers and parents who are either in need of, or who will be providing care for, children of essential employees throughout the COVID-19 pandemic. </w:t>
      </w:r>
    </w:p>
    <w:p w14:paraId="65745C33" w14:textId="2E6A3C28" w:rsidR="001617DA" w:rsidRDefault="001617DA" w:rsidP="001617DA">
      <w:pPr>
        <w:pStyle w:val="NormalWeb"/>
      </w:pPr>
      <w:r>
        <w:t xml:space="preserve">The first course, </w:t>
      </w:r>
      <w:hyperlink r:id="rId12" w:history="1">
        <w:r w:rsidRPr="001617DA">
          <w:rPr>
            <w:rStyle w:val="Hyperlink"/>
            <w:i/>
            <w:iCs/>
            <w:color w:val="auto"/>
            <w:u w:val="none"/>
          </w:rPr>
          <w:t>Special Considerations for Infection Control in Child Care Settings During COVID-19</w:t>
        </w:r>
      </w:hyperlink>
      <w:r>
        <w:t xml:space="preserve">, launched </w:t>
      </w:r>
      <w:r>
        <w:t>on April 29.</w:t>
      </w:r>
    </w:p>
    <w:p w14:paraId="3C020B8F" w14:textId="4CA6FF3E" w:rsidR="001617DA" w:rsidRDefault="001617DA" w:rsidP="001617DA">
      <w:pPr>
        <w:pStyle w:val="NormalWeb"/>
      </w:pPr>
      <w:r>
        <w:t xml:space="preserve">Additional courses will address health and safety guidelines, practices for staffing, essential materials for </w:t>
      </w:r>
      <w:r>
        <w:t>childcare</w:t>
      </w:r>
      <w:r>
        <w:t xml:space="preserve"> operations, developmentally appropriate activities, adult-child interactions and more. Trainings will also address topics such as emergency management planning, stress management and self-care for caregivers, planning at-home activities for children, parent-child communication, and supporting children’s emotional needs. Additionally, Texas First Lady Cecilia Abbott provided an introductory video for the </w:t>
      </w:r>
      <w:r>
        <w:t>childcare</w:t>
      </w:r>
      <w:r>
        <w:t xml:space="preserve"> training sessions.</w:t>
      </w:r>
    </w:p>
    <w:p w14:paraId="3C7F2A43" w14:textId="77777777" w:rsidR="001617DA" w:rsidRPr="001617DA" w:rsidRDefault="001617DA" w:rsidP="001617DA">
      <w:pPr>
        <w:spacing w:before="100" w:beforeAutospacing="1" w:after="100" w:afterAutospacing="1" w:line="240" w:lineRule="auto"/>
        <w:rPr>
          <w:rFonts w:ascii="Times New Roman" w:eastAsia="Times New Roman" w:hAnsi="Times New Roman" w:cs="Times New Roman"/>
          <w:sz w:val="24"/>
          <w:szCs w:val="24"/>
        </w:rPr>
      </w:pPr>
      <w:r w:rsidRPr="001617DA">
        <w:rPr>
          <w:rFonts w:ascii="Times New Roman" w:eastAsia="Times New Roman" w:hAnsi="Times New Roman" w:cs="Times New Roman"/>
          <w:sz w:val="24"/>
          <w:szCs w:val="24"/>
        </w:rPr>
        <w:t>“AgriLife Extension has long been a leader in providing practical, research-based, objective information to the people of Texas so we are very well positioned to help them address various aspects of the COVID-19 pandemic,” said AgriLife Extension director Jeff Hyde, Ph.D., College Station. “I’m proud that we were able to develop these trainings to help support the Texas Frontline Child Care Task Force in providing important information and assistance to essential employees and their children during this difficult time.”</w:t>
      </w:r>
    </w:p>
    <w:p w14:paraId="0DB23FEF" w14:textId="65728F50" w:rsidR="001617DA" w:rsidRDefault="001617DA" w:rsidP="001617DA">
      <w:pPr>
        <w:spacing w:before="100" w:beforeAutospacing="1" w:after="100" w:afterAutospacing="1" w:line="240" w:lineRule="auto"/>
        <w:rPr>
          <w:rFonts w:ascii="Times New Roman" w:eastAsia="Times New Roman" w:hAnsi="Times New Roman" w:cs="Times New Roman"/>
          <w:sz w:val="24"/>
          <w:szCs w:val="24"/>
        </w:rPr>
      </w:pPr>
      <w:r w:rsidRPr="001617DA">
        <w:rPr>
          <w:rFonts w:ascii="Times New Roman" w:eastAsia="Times New Roman" w:hAnsi="Times New Roman" w:cs="Times New Roman"/>
          <w:sz w:val="24"/>
          <w:szCs w:val="24"/>
        </w:rPr>
        <w:t xml:space="preserve">Elaine Mendoza said in her role leading the </w:t>
      </w:r>
      <w:hyperlink r:id="rId13" w:history="1">
        <w:r w:rsidRPr="001617DA">
          <w:rPr>
            <w:rFonts w:ascii="Times New Roman" w:eastAsia="Times New Roman" w:hAnsi="Times New Roman" w:cs="Times New Roman"/>
            <w:sz w:val="24"/>
            <w:szCs w:val="24"/>
          </w:rPr>
          <w:t>Frontline Child Care Task Force</w:t>
        </w:r>
      </w:hyperlink>
      <w:r w:rsidRPr="001617DA">
        <w:rPr>
          <w:rFonts w:ascii="Times New Roman" w:eastAsia="Times New Roman" w:hAnsi="Times New Roman" w:cs="Times New Roman"/>
          <w:sz w:val="24"/>
          <w:szCs w:val="24"/>
        </w:rPr>
        <w:t xml:space="preserve"> and as chair of the </w:t>
      </w:r>
      <w:hyperlink r:id="rId14" w:history="1">
        <w:r w:rsidRPr="001617DA">
          <w:rPr>
            <w:rFonts w:ascii="Times New Roman" w:eastAsia="Times New Roman" w:hAnsi="Times New Roman" w:cs="Times New Roman"/>
            <w:sz w:val="24"/>
            <w:szCs w:val="24"/>
          </w:rPr>
          <w:t>Texas A&amp;M Board of Regents</w:t>
        </w:r>
      </w:hyperlink>
      <w:r w:rsidRPr="001617DA">
        <w:rPr>
          <w:rFonts w:ascii="Times New Roman" w:eastAsia="Times New Roman" w:hAnsi="Times New Roman" w:cs="Times New Roman"/>
          <w:sz w:val="24"/>
          <w:szCs w:val="24"/>
        </w:rPr>
        <w:t xml:space="preserve">, she knew the people in AgriLife Extension had the knowledge and expertise needed to develop these online trainings, as well as credibility with child care providers. “I asked Dr. Stephen Green, head of AgriLife Extension’s </w:t>
      </w:r>
      <w:hyperlink r:id="rId15" w:history="1">
        <w:r w:rsidRPr="001617DA">
          <w:rPr>
            <w:rFonts w:ascii="Times New Roman" w:eastAsia="Times New Roman" w:hAnsi="Times New Roman" w:cs="Times New Roman"/>
            <w:sz w:val="24"/>
            <w:szCs w:val="24"/>
          </w:rPr>
          <w:t>Family and Community Health</w:t>
        </w:r>
      </w:hyperlink>
      <w:r w:rsidRPr="001617DA">
        <w:rPr>
          <w:rFonts w:ascii="Times New Roman" w:eastAsia="Times New Roman" w:hAnsi="Times New Roman" w:cs="Times New Roman"/>
          <w:sz w:val="24"/>
          <w:szCs w:val="24"/>
        </w:rPr>
        <w:t xml:space="preserve"> Unit, to put together a team of early childhood experts from his agency and any state agencies that could advise and support them in developing a series of trainings,” Mendoza said.</w:t>
      </w:r>
    </w:p>
    <w:p w14:paraId="126F6733" w14:textId="77777777" w:rsidR="001F2C08" w:rsidRPr="001617DA" w:rsidRDefault="001F2C08" w:rsidP="001F2C08">
      <w:pPr>
        <w:spacing w:before="100" w:beforeAutospacing="1" w:after="100" w:afterAutospacing="1" w:line="240" w:lineRule="auto"/>
        <w:rPr>
          <w:rFonts w:ascii="Times New Roman" w:eastAsia="Times New Roman" w:hAnsi="Times New Roman" w:cs="Times New Roman"/>
          <w:sz w:val="24"/>
          <w:szCs w:val="24"/>
        </w:rPr>
      </w:pPr>
      <w:r w:rsidRPr="001617DA">
        <w:rPr>
          <w:rFonts w:ascii="Times New Roman" w:eastAsia="Times New Roman" w:hAnsi="Times New Roman" w:cs="Times New Roman"/>
          <w:sz w:val="24"/>
          <w:szCs w:val="24"/>
        </w:rPr>
        <w:t xml:space="preserve">The first three trainings available </w:t>
      </w:r>
      <w:r>
        <w:rPr>
          <w:rFonts w:ascii="Times New Roman" w:eastAsia="Times New Roman" w:hAnsi="Times New Roman" w:cs="Times New Roman"/>
          <w:sz w:val="24"/>
          <w:szCs w:val="24"/>
        </w:rPr>
        <w:t xml:space="preserve">via </w:t>
      </w:r>
      <w:hyperlink r:id="rId16" w:history="1">
        <w:r w:rsidRPr="000D1291">
          <w:rPr>
            <w:rStyle w:val="Hyperlink"/>
            <w:rFonts w:ascii="Times New Roman" w:eastAsia="Times New Roman" w:hAnsi="Times New Roman" w:cs="Times New Roman"/>
            <w:sz w:val="24"/>
            <w:szCs w:val="24"/>
          </w:rPr>
          <w:t>https://agrilifelearn.tamu.edu/</w:t>
        </w:r>
      </w:hyperlink>
      <w:r>
        <w:rPr>
          <w:rFonts w:ascii="Times New Roman" w:eastAsia="Times New Roman" w:hAnsi="Times New Roman" w:cs="Times New Roman"/>
          <w:sz w:val="24"/>
          <w:szCs w:val="24"/>
        </w:rPr>
        <w:t xml:space="preserve"> </w:t>
      </w:r>
      <w:r w:rsidRPr="001617DA">
        <w:rPr>
          <w:rFonts w:ascii="Times New Roman" w:eastAsia="Times New Roman" w:hAnsi="Times New Roman" w:cs="Times New Roman"/>
          <w:sz w:val="24"/>
          <w:szCs w:val="24"/>
        </w:rPr>
        <w:t xml:space="preserve"> are:</w:t>
      </w:r>
    </w:p>
    <w:p w14:paraId="56D6CDF1" w14:textId="77777777" w:rsidR="001F2C08" w:rsidRPr="001617DA" w:rsidRDefault="001F2C08" w:rsidP="001F2C08">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hyperlink r:id="rId17" w:history="1">
        <w:r w:rsidRPr="001617DA">
          <w:rPr>
            <w:rFonts w:ascii="Times New Roman" w:eastAsia="Times New Roman" w:hAnsi="Times New Roman" w:cs="Times New Roman"/>
            <w:i/>
            <w:iCs/>
            <w:sz w:val="24"/>
            <w:szCs w:val="24"/>
          </w:rPr>
          <w:t>Special Considerations for Infection Control During COVID-19</w:t>
        </w:r>
      </w:hyperlink>
    </w:p>
    <w:p w14:paraId="09A77C28" w14:textId="77777777" w:rsidR="001F2C08" w:rsidRPr="001617DA" w:rsidRDefault="001F2C08" w:rsidP="001F2C08">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hyperlink r:id="rId18" w:history="1">
        <w:r w:rsidRPr="001617DA">
          <w:rPr>
            <w:rFonts w:ascii="Times New Roman" w:eastAsia="Times New Roman" w:hAnsi="Times New Roman" w:cs="Times New Roman"/>
            <w:i/>
            <w:iCs/>
            <w:sz w:val="24"/>
            <w:szCs w:val="24"/>
          </w:rPr>
          <w:t>High-Quality Emergency Child Care During COVID-19</w:t>
        </w:r>
      </w:hyperlink>
    </w:p>
    <w:p w14:paraId="7952C9B1" w14:textId="77777777" w:rsidR="001F2C08" w:rsidRPr="001617DA" w:rsidRDefault="001F2C08" w:rsidP="001F2C08">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hyperlink r:id="rId19" w:history="1">
        <w:r w:rsidRPr="001617DA">
          <w:rPr>
            <w:rFonts w:ascii="Times New Roman" w:eastAsia="Times New Roman" w:hAnsi="Times New Roman" w:cs="Times New Roman"/>
            <w:i/>
            <w:iCs/>
            <w:sz w:val="24"/>
            <w:szCs w:val="24"/>
          </w:rPr>
          <w:t>When &amp; How to Provide Child Care During COVID-19</w:t>
        </w:r>
      </w:hyperlink>
    </w:p>
    <w:p w14:paraId="76F0E433" w14:textId="77777777" w:rsidR="001F2C08" w:rsidRPr="001617DA" w:rsidRDefault="001F2C08" w:rsidP="001617DA">
      <w:pPr>
        <w:spacing w:before="100" w:beforeAutospacing="1" w:after="100" w:afterAutospacing="1" w:line="240" w:lineRule="auto"/>
        <w:rPr>
          <w:rFonts w:ascii="Times New Roman" w:eastAsia="Times New Roman" w:hAnsi="Times New Roman" w:cs="Times New Roman"/>
          <w:sz w:val="24"/>
          <w:szCs w:val="24"/>
        </w:rPr>
      </w:pPr>
    </w:p>
    <w:p w14:paraId="0F692117" w14:textId="77777777" w:rsidR="001F2C08" w:rsidRDefault="001F2C08" w:rsidP="001617DA">
      <w:pPr>
        <w:spacing w:before="100" w:beforeAutospacing="1" w:after="100" w:afterAutospacing="1" w:line="240" w:lineRule="auto"/>
        <w:rPr>
          <w:rFonts w:ascii="Times New Roman" w:eastAsia="Times New Roman" w:hAnsi="Times New Roman" w:cs="Times New Roman"/>
          <w:sz w:val="24"/>
          <w:szCs w:val="24"/>
        </w:rPr>
      </w:pPr>
    </w:p>
    <w:p w14:paraId="2D0B248F" w14:textId="77777777" w:rsidR="001F2C08" w:rsidRDefault="001F2C08" w:rsidP="001617DA">
      <w:pPr>
        <w:spacing w:before="100" w:beforeAutospacing="1" w:after="100" w:afterAutospacing="1" w:line="240" w:lineRule="auto"/>
        <w:rPr>
          <w:rFonts w:ascii="Times New Roman" w:eastAsia="Times New Roman" w:hAnsi="Times New Roman" w:cs="Times New Roman"/>
          <w:sz w:val="24"/>
          <w:szCs w:val="24"/>
        </w:rPr>
      </w:pPr>
    </w:p>
    <w:p w14:paraId="0A4B625C" w14:textId="4F272D8C" w:rsidR="001617DA" w:rsidRPr="001617DA" w:rsidRDefault="001617DA" w:rsidP="001617DA">
      <w:pPr>
        <w:spacing w:before="100" w:beforeAutospacing="1" w:after="100" w:afterAutospacing="1" w:line="240" w:lineRule="auto"/>
        <w:rPr>
          <w:rFonts w:ascii="Times New Roman" w:eastAsia="Times New Roman" w:hAnsi="Times New Roman" w:cs="Times New Roman"/>
          <w:sz w:val="24"/>
          <w:szCs w:val="24"/>
        </w:rPr>
      </w:pPr>
      <w:r w:rsidRPr="001617DA">
        <w:rPr>
          <w:rFonts w:ascii="Times New Roman" w:eastAsia="Times New Roman" w:hAnsi="Times New Roman" w:cs="Times New Roman"/>
          <w:sz w:val="24"/>
          <w:szCs w:val="24"/>
        </w:rPr>
        <w:t>These online training courses were developed through a collaboration between the Governor’s Texas Frontline Child Care Task Force, specialists in child and early child development, health, disaster assessment and recovery and family economics from AgriLife’s Family and Community Health Unit. It also included experts from the Texas Association for the Education of Young Children, Children’s Learning Institute, Texas Workforce Commission, Texas Health and Human Services Commission and Texas Department of State Health Services.  Additional free training sessions will be rolled out incrementally</w:t>
      </w:r>
      <w:r>
        <w:rPr>
          <w:rFonts w:ascii="Times New Roman" w:eastAsia="Times New Roman" w:hAnsi="Times New Roman" w:cs="Times New Roman"/>
          <w:sz w:val="24"/>
          <w:szCs w:val="24"/>
        </w:rPr>
        <w:t>.</w:t>
      </w:r>
    </w:p>
    <w:p w14:paraId="35825088" w14:textId="78109038" w:rsidR="00004896" w:rsidRPr="001617DA" w:rsidRDefault="00004896" w:rsidP="001F2C08">
      <w:pPr>
        <w:spacing w:before="100" w:beforeAutospacing="1" w:after="100" w:afterAutospacing="1" w:line="240" w:lineRule="auto"/>
        <w:ind w:left="720"/>
        <w:rPr>
          <w:rFonts w:ascii="Times New Roman" w:eastAsia="Times New Roman" w:hAnsi="Times New Roman" w:cs="Times New Roman"/>
          <w:i/>
          <w:iCs/>
          <w:sz w:val="24"/>
          <w:szCs w:val="24"/>
        </w:rPr>
      </w:pPr>
    </w:p>
    <w:sectPr w:rsidR="00004896" w:rsidRPr="001617DA">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A1130" w14:textId="77777777" w:rsidR="001F2C08" w:rsidRDefault="001F2C08" w:rsidP="001F2C08">
      <w:pPr>
        <w:spacing w:after="0" w:line="240" w:lineRule="auto"/>
      </w:pPr>
      <w:r>
        <w:separator/>
      </w:r>
    </w:p>
  </w:endnote>
  <w:endnote w:type="continuationSeparator" w:id="0">
    <w:p w14:paraId="25CCB31C" w14:textId="77777777" w:rsidR="001F2C08" w:rsidRDefault="001F2C08" w:rsidP="001F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C2CD4" w14:textId="77777777" w:rsidR="001F2C08" w:rsidRDefault="001F2C08" w:rsidP="001F2C08">
      <w:pPr>
        <w:spacing w:after="0" w:line="240" w:lineRule="auto"/>
      </w:pPr>
      <w:r>
        <w:separator/>
      </w:r>
    </w:p>
  </w:footnote>
  <w:footnote w:type="continuationSeparator" w:id="0">
    <w:p w14:paraId="089F873A" w14:textId="77777777" w:rsidR="001F2C08" w:rsidRDefault="001F2C08" w:rsidP="001F2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1570" w14:textId="1310FA84" w:rsidR="001F2C08" w:rsidRDefault="001F2C08">
    <w:pPr>
      <w:pStyle w:val="Header"/>
    </w:pPr>
    <w:r>
      <w:rPr>
        <w:noProof/>
      </w:rPr>
      <w:drawing>
        <wp:anchor distT="0" distB="0" distL="114300" distR="114300" simplePos="0" relativeHeight="251659264" behindDoc="0" locked="0" layoutInCell="1" allowOverlap="1" wp14:anchorId="0D676615" wp14:editId="32920607">
          <wp:simplePos x="0" y="0"/>
          <wp:positionH relativeFrom="margin">
            <wp:posOffset>3803072</wp:posOffset>
          </wp:positionH>
          <wp:positionV relativeFrom="paragraph">
            <wp:posOffset>-145299</wp:posOffset>
          </wp:positionV>
          <wp:extent cx="2042160" cy="959485"/>
          <wp:effectExtent l="0" t="0" r="0" b="0"/>
          <wp:wrapThrough wrapText="bothSides">
            <wp:wrapPolygon edited="0">
              <wp:start x="0" y="0"/>
              <wp:lineTo x="0" y="21014"/>
              <wp:lineTo x="21358" y="21014"/>
              <wp:lineTo x="213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9594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932AD3"/>
    <w:multiLevelType w:val="multilevel"/>
    <w:tmpl w:val="4B7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DA"/>
    <w:rsid w:val="00004896"/>
    <w:rsid w:val="001617DA"/>
    <w:rsid w:val="001F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A60C"/>
  <w15:chartTrackingRefBased/>
  <w15:docId w15:val="{33794950-DD00-4C56-A5C5-5FE55AE4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7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17DA"/>
    <w:rPr>
      <w:color w:val="0000FF"/>
      <w:u w:val="single"/>
    </w:rPr>
  </w:style>
  <w:style w:type="character" w:styleId="UnresolvedMention">
    <w:name w:val="Unresolved Mention"/>
    <w:basedOn w:val="DefaultParagraphFont"/>
    <w:uiPriority w:val="99"/>
    <w:semiHidden/>
    <w:unhideWhenUsed/>
    <w:rsid w:val="001617DA"/>
    <w:rPr>
      <w:color w:val="605E5C"/>
      <w:shd w:val="clear" w:color="auto" w:fill="E1DFDD"/>
    </w:rPr>
  </w:style>
  <w:style w:type="paragraph" w:styleId="NoSpacing">
    <w:name w:val="No Spacing"/>
    <w:uiPriority w:val="1"/>
    <w:qFormat/>
    <w:rsid w:val="001F2C08"/>
    <w:pPr>
      <w:spacing w:after="0" w:line="240" w:lineRule="auto"/>
    </w:pPr>
  </w:style>
  <w:style w:type="paragraph" w:styleId="Header">
    <w:name w:val="header"/>
    <w:basedOn w:val="Normal"/>
    <w:link w:val="HeaderChar"/>
    <w:uiPriority w:val="99"/>
    <w:unhideWhenUsed/>
    <w:rsid w:val="001F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C08"/>
  </w:style>
  <w:style w:type="paragraph" w:styleId="Footer">
    <w:name w:val="footer"/>
    <w:basedOn w:val="Normal"/>
    <w:link w:val="FooterChar"/>
    <w:uiPriority w:val="99"/>
    <w:unhideWhenUsed/>
    <w:rsid w:val="001F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755718">
      <w:bodyDiv w:val="1"/>
      <w:marLeft w:val="0"/>
      <w:marRight w:val="0"/>
      <w:marTop w:val="0"/>
      <w:marBottom w:val="0"/>
      <w:divBdr>
        <w:top w:val="none" w:sz="0" w:space="0" w:color="auto"/>
        <w:left w:val="none" w:sz="0" w:space="0" w:color="auto"/>
        <w:bottom w:val="none" w:sz="0" w:space="0" w:color="auto"/>
        <w:right w:val="none" w:sz="0" w:space="0" w:color="auto"/>
      </w:divBdr>
    </w:div>
    <w:div w:id="1974020338">
      <w:bodyDiv w:val="1"/>
      <w:marLeft w:val="0"/>
      <w:marRight w:val="0"/>
      <w:marTop w:val="0"/>
      <w:marBottom w:val="0"/>
      <w:divBdr>
        <w:top w:val="none" w:sz="0" w:space="0" w:color="auto"/>
        <w:left w:val="none" w:sz="0" w:space="0" w:color="auto"/>
        <w:bottom w:val="none" w:sz="0" w:space="0" w:color="auto"/>
        <w:right w:val="none" w:sz="0" w:space="0" w:color="auto"/>
      </w:divBdr>
    </w:div>
    <w:div w:id="2110613553">
      <w:bodyDiv w:val="1"/>
      <w:marLeft w:val="0"/>
      <w:marRight w:val="0"/>
      <w:marTop w:val="0"/>
      <w:marBottom w:val="0"/>
      <w:divBdr>
        <w:top w:val="none" w:sz="0" w:space="0" w:color="auto"/>
        <w:left w:val="none" w:sz="0" w:space="0" w:color="auto"/>
        <w:bottom w:val="none" w:sz="0" w:space="0" w:color="auto"/>
        <w:right w:val="none" w:sz="0" w:space="0" w:color="auto"/>
      </w:divBdr>
      <w:divsChild>
        <w:div w:id="387648933">
          <w:marLeft w:val="0"/>
          <w:marRight w:val="0"/>
          <w:marTop w:val="0"/>
          <w:marBottom w:val="0"/>
          <w:divBdr>
            <w:top w:val="none" w:sz="0" w:space="0" w:color="auto"/>
            <w:left w:val="none" w:sz="0" w:space="0" w:color="auto"/>
            <w:bottom w:val="none" w:sz="0" w:space="0" w:color="auto"/>
            <w:right w:val="none" w:sz="0" w:space="0" w:color="auto"/>
          </w:divBdr>
          <w:divsChild>
            <w:div w:id="386878552">
              <w:marLeft w:val="0"/>
              <w:marRight w:val="0"/>
              <w:marTop w:val="0"/>
              <w:marBottom w:val="0"/>
              <w:divBdr>
                <w:top w:val="none" w:sz="0" w:space="0" w:color="auto"/>
                <w:left w:val="none" w:sz="0" w:space="0" w:color="auto"/>
                <w:bottom w:val="none" w:sz="0" w:space="0" w:color="auto"/>
                <w:right w:val="none" w:sz="0" w:space="0" w:color="auto"/>
              </w:divBdr>
            </w:div>
            <w:div w:id="1781794947">
              <w:marLeft w:val="0"/>
              <w:marRight w:val="0"/>
              <w:marTop w:val="0"/>
              <w:marBottom w:val="0"/>
              <w:divBdr>
                <w:top w:val="none" w:sz="0" w:space="0" w:color="auto"/>
                <w:left w:val="none" w:sz="0" w:space="0" w:color="auto"/>
                <w:bottom w:val="none" w:sz="0" w:space="0" w:color="auto"/>
                <w:right w:val="none" w:sz="0" w:space="0" w:color="auto"/>
              </w:divBdr>
            </w:div>
            <w:div w:id="267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ontlinechildcare.texas.gov/" TargetMode="External"/><Relationship Id="rId18" Type="http://schemas.openxmlformats.org/officeDocument/2006/relationships/hyperlink" Target="https://urldefense.proofpoint.com/v2/url?u=https-3A__agrilifelearn.tamu.edu_product-3Fcatalog-3DCOFS-2D258&amp;d=DwMGaQ&amp;c=r_tSStIHV2ie60z4DgB-pQ&amp;r=B2cH7SaM1YtrsiOYOvgru1E6qu65nkuFUjJ576C7IlA&amp;m=UBQO01rZjqet4a9EhNFwWsf2Rxnagek7jNH6VWNKPjw&amp;s=C8_QulyLTUpnGDq2fbIbkaiJAF3w645aqxy45nsZ3II&am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grilifelearn.tamu.edu/product?catalog=COFS-256" TargetMode="External"/><Relationship Id="rId17" Type="http://schemas.openxmlformats.org/officeDocument/2006/relationships/hyperlink" Target="https://urldefense.proofpoint.com/v2/url?u=https-3A__agrilifelearn.tamu.edu_product-3Fcatalog-3DCOFS-2D256&amp;d=DwMGaQ&amp;c=r_tSStIHV2ie60z4DgB-pQ&amp;r=B2cH7SaM1YtrsiOYOvgru1E6qu65nkuFUjJ576C7IlA&amp;m=UBQO01rZjqet4a9EhNFwWsf2Rxnagek7jNH6VWNKPjw&amp;s=lW3x6BfY7Z0zSKCZ4oCWif9NHQJbLmHlX6J5Ve4qFt0&amp;e=" TargetMode="External"/><Relationship Id="rId2" Type="http://schemas.openxmlformats.org/officeDocument/2006/relationships/customXml" Target="../customXml/item2.xml"/><Relationship Id="rId16" Type="http://schemas.openxmlformats.org/officeDocument/2006/relationships/hyperlink" Target="https://agrilifelearn.tam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rilifeextension.tamu.edu/" TargetMode="External"/><Relationship Id="rId5" Type="http://schemas.openxmlformats.org/officeDocument/2006/relationships/styles" Target="styles.xml"/><Relationship Id="rId15" Type="http://schemas.openxmlformats.org/officeDocument/2006/relationships/hyperlink" Target="https://agrilifeextension.tamu.edu/programs/family-community-health/" TargetMode="External"/><Relationship Id="rId10" Type="http://schemas.openxmlformats.org/officeDocument/2006/relationships/hyperlink" Target="mailto:paschattenberg@ag.tamu.edu" TargetMode="External"/><Relationship Id="rId19" Type="http://schemas.openxmlformats.org/officeDocument/2006/relationships/hyperlink" Target="https://urldefense.proofpoint.com/v2/url?u=https-3A__agrilifelearn.tamu.edu_product-3Fcatalog-3DCOFS-2D259&amp;d=DwMGaQ&amp;c=r_tSStIHV2ie60z4DgB-pQ&amp;r=B2cH7SaM1YtrsiOYOvgru1E6qu65nkuFUjJ576C7IlA&amp;m=UBQO01rZjqet4a9EhNFwWsf2Rxnagek7jNH6VWNKPjw&amp;s=pQ3HMhrF8Te5QtABcHKOHdDBJntEQDQriAPNdR5RHyQ&am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mus.edu/rege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3F7E3AB391B409FE9CD6E819F1236" ma:contentTypeVersion="9" ma:contentTypeDescription="Create a new document." ma:contentTypeScope="" ma:versionID="c4329d2fac94c701047b893b103711b0">
  <xsd:schema xmlns:xsd="http://www.w3.org/2001/XMLSchema" xmlns:xs="http://www.w3.org/2001/XMLSchema" xmlns:p="http://schemas.microsoft.com/office/2006/metadata/properties" xmlns:ns3="d1e29e9c-8486-44e1-ab35-2cac78690756" targetNamespace="http://schemas.microsoft.com/office/2006/metadata/properties" ma:root="true" ma:fieldsID="90189c84217dc625be4ef8db0986d4a7" ns3:_="">
    <xsd:import namespace="d1e29e9c-8486-44e1-ab35-2cac78690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9e9c-8486-44e1-ab35-2cac78690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E2A3D-7FE0-423F-B86E-DD6AC36AA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9e9c-8486-44e1-ab35-2cac7869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3F473-24CD-45C5-9E3B-A5937B9EC604}">
  <ds:schemaRefs>
    <ds:schemaRef ds:uri="http://schemas.microsoft.com/sharepoint/v3/contenttype/forms"/>
  </ds:schemaRefs>
</ds:datastoreItem>
</file>

<file path=customXml/itemProps3.xml><?xml version="1.0" encoding="utf-8"?>
<ds:datastoreItem xmlns:ds="http://schemas.openxmlformats.org/officeDocument/2006/customXml" ds:itemID="{25AFBC74-D6C2-42BC-AD59-697B185C38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K. Patrick</dc:creator>
  <cp:keywords/>
  <dc:description/>
  <cp:lastModifiedBy>Mandy K. Patrick</cp:lastModifiedBy>
  <cp:revision>1</cp:revision>
  <dcterms:created xsi:type="dcterms:W3CDTF">2020-05-06T16:46:00Z</dcterms:created>
  <dcterms:modified xsi:type="dcterms:W3CDTF">2020-05-06T17:02:00Z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0x010100AD23F7E3AB391B409FE9CD6E819F1236</vt:lpwstr>
  </property>
</Properties>
</file>